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16849" w:rsidR="006B053A" w:rsidP="006B053A" w:rsidRDefault="006B053A" w14:paraId="cfa582c" w14:textId="cfa582c">
      <w:pPr>
        <w15:collapsed w:val="false"/>
        <w:rPr>
          <w:rFonts w:ascii="Arial" w:hAnsi="Arial" w:cs="Arial"/>
          <w:color w:val="auto"/>
          <w:spacing w:val="8"/>
          <w:sz w:val="24"/>
          <w:szCs w:val="24"/>
        </w:rPr>
      </w:pPr>
      <w:bookmarkStart w:name="_GoBack" w:id="0"/>
      <w:bookmarkEnd w:id="0"/>
      <w:r w:rsidRPr="00516849">
        <w:rPr>
          <w:rFonts w:ascii="Arial" w:hAnsi="Arial" w:cs="Arial"/>
          <w:color w:val="auto"/>
          <w:sz w:val="24"/>
          <w:szCs w:val="24"/>
        </w:rPr>
        <w:t xml:space="preserve">   REPUBLIKA HRVATSKA </w:t>
      </w:r>
      <w:r w:rsidRPr="00516849">
        <w:rPr>
          <w:rFonts w:ascii="Arial" w:hAnsi="Arial" w:cs="Arial"/>
          <w:color w:val="auto"/>
          <w:sz w:val="24"/>
          <w:szCs w:val="24"/>
        </w:rPr>
        <w:tab/>
      </w:r>
      <w:r w:rsidRPr="00516849">
        <w:rPr>
          <w:rFonts w:ascii="Arial" w:hAnsi="Arial" w:cs="Arial"/>
          <w:color w:val="auto"/>
          <w:sz w:val="24"/>
          <w:szCs w:val="24"/>
        </w:rPr>
        <w:tab/>
      </w:r>
      <w:r w:rsidRPr="00516849">
        <w:rPr>
          <w:rFonts w:ascii="Arial" w:hAnsi="Arial" w:cs="Arial"/>
          <w:color w:val="auto"/>
          <w:sz w:val="24"/>
          <w:szCs w:val="24"/>
        </w:rPr>
        <w:tab/>
      </w:r>
      <w:r w:rsidRPr="00516849">
        <w:rPr>
          <w:rFonts w:ascii="Arial" w:hAnsi="Arial" w:cs="Arial"/>
          <w:color w:val="auto"/>
          <w:sz w:val="24"/>
          <w:szCs w:val="24"/>
        </w:rPr>
        <w:tab/>
      </w:r>
      <w:r w:rsidRPr="00516849">
        <w:rPr>
          <w:rFonts w:ascii="Arial" w:hAnsi="Arial" w:cs="Arial"/>
          <w:color w:val="auto"/>
          <w:sz w:val="24"/>
          <w:szCs w:val="24"/>
        </w:rPr>
        <w:tab/>
      </w:r>
      <w:r w:rsidRPr="00516849">
        <w:rPr>
          <w:rFonts w:ascii="Arial" w:hAnsi="Arial" w:cs="Arial"/>
          <w:color w:val="auto"/>
          <w:sz w:val="24"/>
          <w:szCs w:val="24"/>
        </w:rPr>
        <w:tab/>
        <w:t xml:space="preserve">       </w:t>
      </w:r>
    </w:p>
    <w:p w:rsidRPr="00516849" w:rsidR="006B053A" w:rsidP="006B053A" w:rsidRDefault="006B053A">
      <w:pPr>
        <w:rPr>
          <w:rFonts w:ascii="Arial" w:hAnsi="Arial" w:cs="Arial"/>
          <w:color w:val="auto"/>
          <w:sz w:val="24"/>
          <w:szCs w:val="24"/>
        </w:rPr>
      </w:pPr>
      <w:r w:rsidRPr="00516849">
        <w:rPr>
          <w:rFonts w:ascii="Arial" w:hAnsi="Arial" w:cs="Arial"/>
          <w:color w:val="auto"/>
          <w:sz w:val="24"/>
          <w:szCs w:val="24"/>
        </w:rPr>
        <w:t>TRGOVAČKI SUD U PAZINU</w:t>
      </w:r>
    </w:p>
    <w:p w:rsidRPr="00516849" w:rsidR="008E72BF" w:rsidP="006B053A" w:rsidRDefault="006B053A">
      <w:pPr>
        <w:ind w:left="2124" w:firstLine="708"/>
        <w:rPr>
          <w:rFonts w:ascii="Arial" w:hAnsi="Arial" w:cs="Arial"/>
          <w:color w:val="auto"/>
          <w:sz w:val="24"/>
          <w:szCs w:val="24"/>
        </w:rPr>
      </w:pPr>
      <w:r w:rsidRPr="00516849">
        <w:rPr>
          <w:rFonts w:ascii="Arial" w:hAnsi="Arial" w:cs="Arial"/>
          <w:color w:val="auto"/>
          <w:sz w:val="24"/>
          <w:szCs w:val="24"/>
        </w:rPr>
        <w:t xml:space="preserve">                                              </w:t>
      </w:r>
      <w:r w:rsidRPr="00516849">
        <w:rPr>
          <w:rFonts w:ascii="Arial" w:hAnsi="Arial" w:cs="Arial"/>
          <w:color w:val="auto"/>
          <w:sz w:val="24"/>
          <w:szCs w:val="24"/>
        </w:rPr>
        <w:tab/>
      </w:r>
      <w:r w:rsidRPr="00516849">
        <w:rPr>
          <w:rFonts w:ascii="Arial" w:hAnsi="Arial" w:cs="Arial"/>
          <w:color w:val="auto"/>
          <w:sz w:val="24"/>
          <w:szCs w:val="24"/>
        </w:rPr>
        <w:tab/>
      </w:r>
    </w:p>
    <w:p w:rsidRPr="00516849" w:rsidR="006B053A" w:rsidP="008E72BF" w:rsidRDefault="00CC3077">
      <w:pPr>
        <w:ind w:left="6372" w:firstLine="708"/>
        <w:rPr>
          <w:rFonts w:ascii="Arial" w:hAnsi="Arial" w:cs="Arial"/>
          <w:color w:val="auto"/>
          <w:sz w:val="24"/>
          <w:szCs w:val="24"/>
        </w:rPr>
      </w:pPr>
      <w:r w:rsidRPr="00516849">
        <w:rPr>
          <w:rFonts w:ascii="Arial" w:hAnsi="Arial" w:cs="Arial"/>
          <w:color w:val="auto"/>
          <w:sz w:val="24"/>
          <w:szCs w:val="24"/>
        </w:rPr>
        <w:t xml:space="preserve">  </w:t>
      </w:r>
      <w:r w:rsidRPr="00516849" w:rsidR="006B053A">
        <w:rPr>
          <w:rFonts w:ascii="Arial" w:hAnsi="Arial" w:cs="Arial"/>
          <w:color w:val="auto"/>
          <w:sz w:val="24"/>
          <w:szCs w:val="24"/>
        </w:rPr>
        <w:t>1 St-</w:t>
      </w:r>
      <w:r w:rsidRPr="00516849" w:rsidR="00A66E17">
        <w:rPr>
          <w:rFonts w:ascii="Arial" w:hAnsi="Arial" w:cs="Arial"/>
          <w:color w:val="auto"/>
          <w:sz w:val="24"/>
          <w:szCs w:val="24"/>
        </w:rPr>
        <w:t>14/2015-</w:t>
      </w:r>
      <w:r w:rsidRPr="00516849" w:rsidR="00CE5191">
        <w:rPr>
          <w:rFonts w:ascii="Arial" w:hAnsi="Arial" w:cs="Arial"/>
          <w:color w:val="auto"/>
          <w:sz w:val="24"/>
          <w:szCs w:val="24"/>
        </w:rPr>
        <w:t>480</w:t>
      </w:r>
    </w:p>
    <w:p w:rsidRPr="00516849" w:rsidR="006B053A" w:rsidP="006B053A" w:rsidRDefault="006B053A">
      <w:pPr>
        <w:ind w:left="2124" w:firstLine="708"/>
        <w:rPr>
          <w:rFonts w:ascii="Arial" w:hAnsi="Arial" w:cs="Arial"/>
          <w:color w:val="auto"/>
          <w:sz w:val="24"/>
          <w:szCs w:val="24"/>
        </w:rPr>
      </w:pPr>
    </w:p>
    <w:p w:rsidRPr="00516849" w:rsidR="006B053A" w:rsidP="006B053A" w:rsidRDefault="006B053A">
      <w:pPr>
        <w:jc w:val="center"/>
        <w:rPr>
          <w:rFonts w:ascii="Arial" w:hAnsi="Arial" w:cs="Arial"/>
          <w:color w:val="auto"/>
          <w:sz w:val="24"/>
          <w:szCs w:val="24"/>
        </w:rPr>
      </w:pPr>
      <w:r w:rsidRPr="00516849">
        <w:rPr>
          <w:rFonts w:ascii="Arial" w:hAnsi="Arial" w:cs="Arial"/>
          <w:color w:val="auto"/>
          <w:sz w:val="24"/>
          <w:szCs w:val="24"/>
        </w:rPr>
        <w:t>ZAPISNIK</w:t>
      </w:r>
    </w:p>
    <w:p w:rsidRPr="00516849" w:rsidR="006B053A" w:rsidP="006B053A" w:rsidRDefault="006B053A">
      <w:pPr>
        <w:jc w:val="center"/>
        <w:rPr>
          <w:rFonts w:ascii="Arial" w:hAnsi="Arial" w:cs="Arial"/>
          <w:color w:val="auto"/>
          <w:sz w:val="24"/>
          <w:szCs w:val="24"/>
        </w:rPr>
      </w:pPr>
      <w:r w:rsidRPr="00516849">
        <w:rPr>
          <w:rFonts w:ascii="Arial" w:hAnsi="Arial" w:cs="Arial"/>
          <w:color w:val="auto"/>
          <w:sz w:val="24"/>
          <w:szCs w:val="24"/>
        </w:rPr>
        <w:t xml:space="preserve">od </w:t>
      </w:r>
      <w:r w:rsidRPr="00516849" w:rsidR="00A66E17">
        <w:rPr>
          <w:rFonts w:ascii="Arial" w:hAnsi="Arial" w:cs="Arial"/>
          <w:color w:val="auto"/>
          <w:sz w:val="24"/>
          <w:szCs w:val="24"/>
        </w:rPr>
        <w:t>1. ožujka</w:t>
      </w:r>
      <w:r w:rsidRPr="00516849" w:rsidR="00B33B42">
        <w:rPr>
          <w:rFonts w:ascii="Arial" w:hAnsi="Arial" w:cs="Arial"/>
          <w:color w:val="auto"/>
          <w:sz w:val="24"/>
          <w:szCs w:val="24"/>
        </w:rPr>
        <w:t xml:space="preserve"> 202</w:t>
      </w:r>
      <w:r w:rsidRPr="00516849" w:rsidR="00A66E17">
        <w:rPr>
          <w:rFonts w:ascii="Arial" w:hAnsi="Arial" w:cs="Arial"/>
          <w:color w:val="auto"/>
          <w:sz w:val="24"/>
          <w:szCs w:val="24"/>
        </w:rPr>
        <w:t>2</w:t>
      </w:r>
      <w:r w:rsidRPr="00516849" w:rsidR="00B33B42">
        <w:rPr>
          <w:rFonts w:ascii="Arial" w:hAnsi="Arial" w:cs="Arial"/>
          <w:color w:val="auto"/>
          <w:sz w:val="24"/>
          <w:szCs w:val="24"/>
        </w:rPr>
        <w:t>.</w:t>
      </w:r>
      <w:r w:rsidRPr="00516849" w:rsidR="00873014">
        <w:rPr>
          <w:rFonts w:ascii="Arial" w:hAnsi="Arial" w:cs="Arial"/>
          <w:color w:val="auto"/>
          <w:sz w:val="24"/>
          <w:szCs w:val="24"/>
        </w:rPr>
        <w:t xml:space="preserve"> </w:t>
      </w:r>
    </w:p>
    <w:p w:rsidRPr="00516849" w:rsidR="006B053A" w:rsidP="006B053A" w:rsidRDefault="006B053A">
      <w:pPr>
        <w:jc w:val="center"/>
        <w:rPr>
          <w:rFonts w:ascii="Arial" w:hAnsi="Arial" w:cs="Arial"/>
          <w:color w:val="auto"/>
          <w:sz w:val="24"/>
          <w:szCs w:val="24"/>
        </w:rPr>
      </w:pPr>
    </w:p>
    <w:p w:rsidRPr="00516849" w:rsidR="001D5490" w:rsidP="009436D3" w:rsidRDefault="005C2C28">
      <w:pPr>
        <w:jc w:val="center"/>
        <w:rPr>
          <w:rFonts w:ascii="Arial" w:hAnsi="Arial" w:cs="Arial"/>
          <w:bCs/>
          <w:sz w:val="24"/>
          <w:szCs w:val="24"/>
        </w:rPr>
      </w:pPr>
      <w:r w:rsidRPr="00516849">
        <w:rPr>
          <w:rFonts w:ascii="Arial" w:hAnsi="Arial" w:cs="Arial"/>
          <w:color w:val="auto"/>
          <w:sz w:val="24"/>
          <w:szCs w:val="24"/>
        </w:rPr>
        <w:t>O</w:t>
      </w:r>
      <w:r w:rsidRPr="00516849" w:rsidR="006B053A">
        <w:rPr>
          <w:rFonts w:ascii="Arial" w:hAnsi="Arial" w:cs="Arial"/>
          <w:color w:val="auto"/>
          <w:sz w:val="24"/>
          <w:szCs w:val="24"/>
        </w:rPr>
        <w:t xml:space="preserve"> održanoj sjednici Skupštine vjerovnika stečajnog dužnika </w:t>
      </w:r>
      <w:r w:rsidRPr="00516849" w:rsidR="00A66E17">
        <w:rPr>
          <w:rFonts w:ascii="Arial" w:hAnsi="Arial" w:cs="Arial"/>
          <w:bCs/>
          <w:sz w:val="24"/>
          <w:szCs w:val="24"/>
        </w:rPr>
        <w:t>GORAN INŽENJERING d.o.o. u stečaju, OIB 66649656334, Mate Vlašića 47/a, Poreč</w:t>
      </w:r>
      <w:r w:rsidRPr="00516849" w:rsidR="009E50CE">
        <w:rPr>
          <w:rFonts w:ascii="Arial" w:hAnsi="Arial" w:cs="Arial"/>
          <w:bCs/>
          <w:sz w:val="24"/>
          <w:szCs w:val="24"/>
        </w:rPr>
        <w:t xml:space="preserve"> </w:t>
      </w:r>
    </w:p>
    <w:p w:rsidRPr="00516849" w:rsidR="009436D3" w:rsidP="009436D3" w:rsidRDefault="009436D3">
      <w:pPr>
        <w:jc w:val="center"/>
        <w:rPr>
          <w:rFonts w:ascii="Arial" w:hAnsi="Arial" w:cs="Arial"/>
          <w:color w:val="auto"/>
          <w:sz w:val="24"/>
          <w:szCs w:val="24"/>
        </w:rPr>
      </w:pPr>
    </w:p>
    <w:p w:rsidRPr="00516849" w:rsidR="006B053A" w:rsidP="006B053A" w:rsidRDefault="006B053A">
      <w:pPr>
        <w:jc w:val="both"/>
        <w:rPr>
          <w:rFonts w:ascii="Arial" w:hAnsi="Arial" w:cs="Arial"/>
          <w:color w:val="auto"/>
          <w:sz w:val="24"/>
          <w:szCs w:val="24"/>
        </w:rPr>
      </w:pPr>
      <w:r w:rsidRPr="00516849">
        <w:rPr>
          <w:rFonts w:ascii="Arial" w:hAnsi="Arial" w:cs="Arial"/>
          <w:color w:val="auto"/>
          <w:sz w:val="24"/>
          <w:szCs w:val="24"/>
        </w:rPr>
        <w:t>OD SUDA NAZOČNI:</w:t>
      </w:r>
    </w:p>
    <w:p w:rsidRPr="00516849" w:rsidR="006B053A" w:rsidP="006B053A" w:rsidRDefault="006B053A">
      <w:pPr>
        <w:jc w:val="both"/>
        <w:rPr>
          <w:rFonts w:ascii="Arial" w:hAnsi="Arial" w:cs="Arial"/>
          <w:color w:val="auto"/>
          <w:sz w:val="24"/>
          <w:szCs w:val="24"/>
        </w:rPr>
      </w:pPr>
      <w:r w:rsidRPr="00516849">
        <w:rPr>
          <w:rFonts w:ascii="Arial" w:hAnsi="Arial" w:cs="Arial"/>
          <w:color w:val="auto"/>
          <w:sz w:val="24"/>
          <w:szCs w:val="24"/>
        </w:rPr>
        <w:t xml:space="preserve">Damir Rabar, stečajni sudac </w:t>
      </w:r>
    </w:p>
    <w:p w:rsidRPr="00516849" w:rsidR="006B053A" w:rsidP="006B053A" w:rsidRDefault="00664E03">
      <w:pPr>
        <w:jc w:val="both"/>
        <w:rPr>
          <w:rFonts w:ascii="Arial" w:hAnsi="Arial" w:cs="Arial"/>
          <w:color w:val="auto"/>
          <w:sz w:val="24"/>
          <w:szCs w:val="24"/>
        </w:rPr>
      </w:pPr>
      <w:r w:rsidRPr="00516849">
        <w:rPr>
          <w:rFonts w:ascii="Arial" w:hAnsi="Arial" w:cs="Arial"/>
          <w:color w:val="auto"/>
          <w:sz w:val="24"/>
          <w:szCs w:val="24"/>
        </w:rPr>
        <w:t>Karin Vicel</w:t>
      </w:r>
      <w:r w:rsidRPr="00516849" w:rsidR="006B053A">
        <w:rPr>
          <w:rFonts w:ascii="Arial" w:hAnsi="Arial" w:cs="Arial"/>
          <w:color w:val="auto"/>
          <w:sz w:val="24"/>
          <w:szCs w:val="24"/>
        </w:rPr>
        <w:t>, zapisničar</w:t>
      </w:r>
    </w:p>
    <w:p w:rsidRPr="00516849" w:rsidR="006B053A" w:rsidP="006B053A" w:rsidRDefault="006B053A">
      <w:pPr>
        <w:jc w:val="both"/>
        <w:rPr>
          <w:rFonts w:ascii="Arial" w:hAnsi="Arial" w:cs="Arial"/>
          <w:color w:val="auto"/>
          <w:sz w:val="24"/>
          <w:szCs w:val="24"/>
        </w:rPr>
      </w:pPr>
    </w:p>
    <w:p w:rsidRPr="00516849" w:rsidR="006B053A" w:rsidP="006B053A" w:rsidRDefault="006B053A">
      <w:pPr>
        <w:jc w:val="both"/>
        <w:rPr>
          <w:rFonts w:ascii="Arial" w:hAnsi="Arial" w:cs="Arial"/>
          <w:color w:val="auto"/>
          <w:sz w:val="24"/>
          <w:szCs w:val="24"/>
        </w:rPr>
      </w:pPr>
      <w:r w:rsidRPr="00516849">
        <w:rPr>
          <w:rFonts w:ascii="Arial" w:hAnsi="Arial" w:cs="Arial"/>
          <w:color w:val="auto"/>
          <w:sz w:val="24"/>
          <w:szCs w:val="24"/>
        </w:rPr>
        <w:t xml:space="preserve">Početak u </w:t>
      </w:r>
      <w:r w:rsidRPr="00516849" w:rsidR="009E50CE">
        <w:rPr>
          <w:rFonts w:ascii="Arial" w:hAnsi="Arial" w:cs="Arial"/>
          <w:color w:val="auto"/>
          <w:sz w:val="24"/>
          <w:szCs w:val="24"/>
        </w:rPr>
        <w:t>9</w:t>
      </w:r>
      <w:r w:rsidRPr="00516849" w:rsidR="00940AB2">
        <w:rPr>
          <w:rFonts w:ascii="Arial" w:hAnsi="Arial" w:cs="Arial"/>
          <w:color w:val="auto"/>
          <w:sz w:val="24"/>
          <w:szCs w:val="24"/>
        </w:rPr>
        <w:t>:</w:t>
      </w:r>
      <w:r w:rsidRPr="00516849" w:rsidR="00A66E17">
        <w:rPr>
          <w:rFonts w:ascii="Arial" w:hAnsi="Arial" w:cs="Arial"/>
          <w:color w:val="auto"/>
          <w:sz w:val="24"/>
          <w:szCs w:val="24"/>
        </w:rPr>
        <w:t>00</w:t>
      </w:r>
      <w:r w:rsidRPr="00516849">
        <w:rPr>
          <w:rFonts w:ascii="Arial" w:hAnsi="Arial" w:cs="Arial"/>
          <w:color w:val="auto"/>
          <w:sz w:val="24"/>
          <w:szCs w:val="24"/>
        </w:rPr>
        <w:t xml:space="preserve"> sati</w:t>
      </w:r>
    </w:p>
    <w:p w:rsidRPr="00516849" w:rsidR="006B053A" w:rsidP="006B053A" w:rsidRDefault="006B053A">
      <w:pPr>
        <w:jc w:val="both"/>
        <w:rPr>
          <w:rFonts w:ascii="Arial" w:hAnsi="Arial" w:cs="Arial"/>
          <w:color w:val="auto"/>
          <w:sz w:val="24"/>
          <w:szCs w:val="24"/>
        </w:rPr>
      </w:pPr>
    </w:p>
    <w:p w:rsidRPr="00516849" w:rsidR="009E50CE" w:rsidP="00A66E17" w:rsidRDefault="006B053A">
      <w:pPr>
        <w:rPr>
          <w:rFonts w:ascii="Arial" w:hAnsi="Arial" w:cs="Arial"/>
          <w:color w:val="auto"/>
          <w:sz w:val="24"/>
          <w:szCs w:val="24"/>
        </w:rPr>
      </w:pPr>
      <w:r w:rsidRPr="00516849">
        <w:rPr>
          <w:rFonts w:ascii="Arial" w:hAnsi="Arial" w:cs="Arial"/>
          <w:color w:val="auto"/>
          <w:sz w:val="24"/>
          <w:szCs w:val="24"/>
        </w:rPr>
        <w:t>Ročište je javno.</w:t>
      </w:r>
      <w:r w:rsidRPr="00516849" w:rsidR="009E50CE">
        <w:rPr>
          <w:rFonts w:ascii="Arial" w:hAnsi="Arial" w:cs="Arial"/>
          <w:color w:val="auto"/>
          <w:sz w:val="24"/>
          <w:szCs w:val="24"/>
        </w:rPr>
        <w:t xml:space="preserve"> </w:t>
      </w:r>
    </w:p>
    <w:p w:rsidRPr="00516849" w:rsidR="006B053A" w:rsidP="006B053A" w:rsidRDefault="006B053A">
      <w:pPr>
        <w:jc w:val="both"/>
        <w:rPr>
          <w:rFonts w:ascii="Arial" w:hAnsi="Arial" w:cs="Arial"/>
          <w:color w:val="auto"/>
          <w:sz w:val="24"/>
          <w:szCs w:val="24"/>
        </w:rPr>
      </w:pPr>
    </w:p>
    <w:p w:rsidRPr="00516849" w:rsidR="006B053A" w:rsidP="00620879" w:rsidRDefault="006B053A">
      <w:pPr>
        <w:rPr>
          <w:rFonts w:ascii="Arial" w:hAnsi="Arial" w:cs="Arial"/>
          <w:sz w:val="24"/>
          <w:szCs w:val="24"/>
        </w:rPr>
      </w:pPr>
      <w:r w:rsidRPr="00516849">
        <w:rPr>
          <w:rFonts w:ascii="Arial" w:hAnsi="Arial" w:cs="Arial"/>
          <w:sz w:val="24"/>
          <w:szCs w:val="24"/>
        </w:rPr>
        <w:tab/>
        <w:t>Utvrđuje se da su pristupili:</w:t>
      </w:r>
    </w:p>
    <w:p w:rsidRPr="00516849" w:rsidR="00CE5191" w:rsidP="00CE5191" w:rsidRDefault="00CE5191">
      <w:pPr>
        <w:pStyle w:val="Odlomakpopisa"/>
        <w:numPr>
          <w:ilvl w:val="0"/>
          <w:numId w:val="15"/>
        </w:numPr>
        <w:rPr>
          <w:rFonts w:ascii="Arial" w:hAnsi="Arial" w:cs="Arial"/>
        </w:rPr>
      </w:pPr>
      <w:r w:rsidRPr="00516849">
        <w:rPr>
          <w:rFonts w:ascii="Arial" w:hAnsi="Arial" w:cs="Arial"/>
        </w:rPr>
        <w:t>stečajni upravitelj Damir Majstorović</w:t>
      </w:r>
    </w:p>
    <w:p w:rsidRPr="00516849" w:rsidR="00CE5191" w:rsidP="00CE5191" w:rsidRDefault="00CE5191">
      <w:pPr>
        <w:pStyle w:val="Odlomakpopisa"/>
        <w:numPr>
          <w:ilvl w:val="0"/>
          <w:numId w:val="15"/>
        </w:numPr>
        <w:rPr>
          <w:rFonts w:ascii="Arial" w:hAnsi="Arial" w:cs="Arial"/>
        </w:rPr>
      </w:pPr>
      <w:r w:rsidRPr="00516849">
        <w:rPr>
          <w:rFonts w:ascii="Arial" w:hAnsi="Arial" w:cs="Arial"/>
        </w:rPr>
        <w:t>Franko Šimetić,</w:t>
      </w:r>
    </w:p>
    <w:p w:rsidRPr="00516849" w:rsidR="00CE5191" w:rsidP="00CE5191" w:rsidRDefault="00CE5191">
      <w:pPr>
        <w:pStyle w:val="Odlomakpopisa"/>
        <w:numPr>
          <w:ilvl w:val="0"/>
          <w:numId w:val="15"/>
        </w:numPr>
        <w:rPr>
          <w:rFonts w:ascii="Arial" w:hAnsi="Arial" w:cs="Arial"/>
        </w:rPr>
      </w:pPr>
      <w:r w:rsidRPr="00516849">
        <w:rPr>
          <w:rFonts w:ascii="Arial" w:hAnsi="Arial" w:cs="Arial"/>
        </w:rPr>
        <w:t>za R</w:t>
      </w:r>
      <w:r w:rsidR="00321CBB">
        <w:rPr>
          <w:rFonts w:ascii="Arial" w:hAnsi="Arial" w:cs="Arial"/>
        </w:rPr>
        <w:t>a</w:t>
      </w:r>
      <w:r w:rsidRPr="00516849">
        <w:rPr>
          <w:rFonts w:ascii="Arial" w:hAnsi="Arial" w:cs="Arial"/>
        </w:rPr>
        <w:t>iffaisen bank</w:t>
      </w:r>
      <w:r w:rsidR="003272B4">
        <w:rPr>
          <w:rFonts w:ascii="Arial" w:hAnsi="Arial" w:cs="Arial"/>
        </w:rPr>
        <w:t>, pun. Vladimir Ploh</w:t>
      </w:r>
    </w:p>
    <w:p w:rsidRPr="00516849" w:rsidR="00CE5191" w:rsidP="00CE5191" w:rsidRDefault="00CE5191">
      <w:pPr>
        <w:pStyle w:val="Odlomakpopisa"/>
        <w:numPr>
          <w:ilvl w:val="0"/>
          <w:numId w:val="15"/>
        </w:numPr>
        <w:rPr>
          <w:rFonts w:ascii="Arial" w:hAnsi="Arial" w:cs="Arial"/>
        </w:rPr>
      </w:pPr>
      <w:r w:rsidRPr="00516849">
        <w:rPr>
          <w:rFonts w:ascii="Arial" w:hAnsi="Arial" w:cs="Arial"/>
        </w:rPr>
        <w:t>za HRVATSKE ŠUME, odvj. Dean Velenderić</w:t>
      </w:r>
    </w:p>
    <w:p w:rsidRPr="00516849" w:rsidR="00CE5191" w:rsidP="00CE5191" w:rsidRDefault="00CE5191">
      <w:pPr>
        <w:pStyle w:val="Odlomakpopisa"/>
        <w:numPr>
          <w:ilvl w:val="0"/>
          <w:numId w:val="15"/>
        </w:numPr>
        <w:rPr>
          <w:rFonts w:ascii="Arial" w:hAnsi="Arial" w:cs="Arial"/>
        </w:rPr>
      </w:pPr>
      <w:r w:rsidRPr="00516849">
        <w:rPr>
          <w:rFonts w:ascii="Arial" w:hAnsi="Arial" w:cs="Arial"/>
        </w:rPr>
        <w:t>za Gratis d.o.o. ZZ Vlado Ivetić</w:t>
      </w:r>
    </w:p>
    <w:p w:rsidRPr="00516849" w:rsidR="00CE5191" w:rsidP="00CE5191" w:rsidRDefault="00D940FF">
      <w:pPr>
        <w:pStyle w:val="Odlomakpopisa"/>
        <w:numPr>
          <w:ilvl w:val="0"/>
          <w:numId w:val="15"/>
        </w:numPr>
        <w:rPr>
          <w:rFonts w:ascii="Arial" w:hAnsi="Arial" w:cs="Arial"/>
        </w:rPr>
      </w:pPr>
      <w:r w:rsidRPr="00516849">
        <w:rPr>
          <w:rFonts w:ascii="Arial" w:hAnsi="Arial" w:cs="Arial"/>
        </w:rPr>
        <w:t>za ABC Interijer</w:t>
      </w:r>
      <w:r w:rsidRPr="00516849" w:rsidR="00CE5191">
        <w:rPr>
          <w:rFonts w:ascii="Arial" w:hAnsi="Arial" w:cs="Arial"/>
        </w:rPr>
        <w:t xml:space="preserve"> </w:t>
      </w:r>
      <w:r w:rsidRPr="00516849">
        <w:rPr>
          <w:rFonts w:ascii="Arial" w:hAnsi="Arial" w:cs="Arial"/>
        </w:rPr>
        <w:t xml:space="preserve">d.o.o. </w:t>
      </w:r>
      <w:r w:rsidR="00321CBB">
        <w:rPr>
          <w:rFonts w:ascii="Arial" w:hAnsi="Arial" w:cs="Arial"/>
        </w:rPr>
        <w:t>Zagreb</w:t>
      </w:r>
      <w:r w:rsidRPr="00516849">
        <w:rPr>
          <w:rFonts w:ascii="Arial" w:hAnsi="Arial" w:cs="Arial"/>
        </w:rPr>
        <w:t xml:space="preserve"> </w:t>
      </w:r>
      <w:r w:rsidRPr="00516849" w:rsidR="00CE5191">
        <w:rPr>
          <w:rFonts w:ascii="Arial" w:hAnsi="Arial" w:cs="Arial"/>
        </w:rPr>
        <w:t xml:space="preserve">ZZ </w:t>
      </w:r>
      <w:r w:rsidRPr="00516849">
        <w:rPr>
          <w:rFonts w:ascii="Arial" w:hAnsi="Arial" w:cs="Arial"/>
        </w:rPr>
        <w:t xml:space="preserve">Tomislav Blažičević </w:t>
      </w:r>
    </w:p>
    <w:p w:rsidRPr="00516849" w:rsidR="005C2C28" w:rsidP="005C2C28" w:rsidRDefault="005C2C28">
      <w:pPr>
        <w:jc w:val="both"/>
        <w:rPr>
          <w:rFonts w:ascii="Arial" w:hAnsi="Arial" w:cs="Arial"/>
          <w:bCs/>
          <w:color w:val="auto"/>
          <w:sz w:val="24"/>
          <w:szCs w:val="24"/>
        </w:rPr>
      </w:pPr>
    </w:p>
    <w:p w:rsidRPr="00516849" w:rsidR="006B053A" w:rsidP="006B053A" w:rsidRDefault="006B053A">
      <w:pPr>
        <w:ind w:firstLine="708"/>
        <w:jc w:val="both"/>
        <w:rPr>
          <w:rFonts w:ascii="Arial" w:hAnsi="Arial" w:cs="Arial"/>
          <w:color w:val="auto"/>
          <w:sz w:val="24"/>
          <w:szCs w:val="24"/>
        </w:rPr>
      </w:pPr>
      <w:r w:rsidRPr="00516849">
        <w:rPr>
          <w:rFonts w:ascii="Arial" w:hAnsi="Arial" w:cs="Arial"/>
          <w:color w:val="auto"/>
          <w:sz w:val="24"/>
          <w:szCs w:val="24"/>
        </w:rPr>
        <w:t>Utvrđuje se da je za ovu sjednicu Skupštine vjerovnika javno upućen poziv</w:t>
      </w:r>
      <w:r w:rsidRPr="00516849" w:rsidR="00CC3077">
        <w:rPr>
          <w:rFonts w:ascii="Arial" w:hAnsi="Arial" w:cs="Arial"/>
          <w:color w:val="auto"/>
          <w:sz w:val="24"/>
          <w:szCs w:val="24"/>
        </w:rPr>
        <w:t xml:space="preserve"> vjerovnicima i objavljen na e-O</w:t>
      </w:r>
      <w:r w:rsidRPr="00516849">
        <w:rPr>
          <w:rFonts w:ascii="Arial" w:hAnsi="Arial" w:cs="Arial"/>
          <w:color w:val="auto"/>
          <w:sz w:val="24"/>
          <w:szCs w:val="24"/>
        </w:rPr>
        <w:t xml:space="preserve">glasnoj ploči suda </w:t>
      </w:r>
      <w:r w:rsidRPr="00516849" w:rsidR="00A66E17">
        <w:rPr>
          <w:rFonts w:ascii="Arial" w:hAnsi="Arial" w:cs="Arial"/>
          <w:color w:val="auto"/>
          <w:sz w:val="24"/>
          <w:szCs w:val="24"/>
        </w:rPr>
        <w:t>1. veljače 2022.</w:t>
      </w:r>
    </w:p>
    <w:p w:rsidRPr="00516849" w:rsidR="006B053A" w:rsidP="006B053A" w:rsidRDefault="006B053A">
      <w:pPr>
        <w:jc w:val="both"/>
        <w:rPr>
          <w:rFonts w:ascii="Arial" w:hAnsi="Arial" w:cs="Arial"/>
          <w:color w:val="auto"/>
          <w:sz w:val="24"/>
          <w:szCs w:val="24"/>
        </w:rPr>
      </w:pPr>
    </w:p>
    <w:p w:rsidRPr="00516849" w:rsidR="006B053A" w:rsidP="006B053A" w:rsidRDefault="006B053A">
      <w:pPr>
        <w:ind w:firstLine="708"/>
        <w:jc w:val="both"/>
        <w:rPr>
          <w:rFonts w:ascii="Arial" w:hAnsi="Arial" w:cs="Arial"/>
          <w:color w:val="auto"/>
          <w:sz w:val="24"/>
          <w:szCs w:val="24"/>
        </w:rPr>
      </w:pPr>
      <w:r w:rsidRPr="00516849">
        <w:rPr>
          <w:rFonts w:ascii="Arial" w:hAnsi="Arial" w:cs="Arial"/>
          <w:color w:val="auto"/>
          <w:sz w:val="24"/>
          <w:szCs w:val="24"/>
        </w:rPr>
        <w:t>Utvrđuje se da pristupjelim stečajnim vjerovnicima na današnjoj sjednici Skupštine vjerovnika pripada pravo glasa na temelju utvrđenih tražbina, te mogu sudjelovati u glasovanju.</w:t>
      </w:r>
    </w:p>
    <w:p w:rsidRPr="00516849" w:rsidR="00131261" w:rsidP="006B053A" w:rsidRDefault="00131261">
      <w:pPr>
        <w:ind w:firstLine="708"/>
        <w:jc w:val="both"/>
        <w:rPr>
          <w:rFonts w:ascii="Arial" w:hAnsi="Arial" w:cs="Arial"/>
          <w:color w:val="auto"/>
          <w:sz w:val="24"/>
          <w:szCs w:val="24"/>
        </w:rPr>
      </w:pPr>
    </w:p>
    <w:p w:rsidRPr="00516849" w:rsidR="006B053A" w:rsidP="006B053A" w:rsidRDefault="006B053A">
      <w:pPr>
        <w:ind w:firstLine="360"/>
        <w:jc w:val="both"/>
        <w:rPr>
          <w:rFonts w:ascii="Arial" w:hAnsi="Arial" w:cs="Arial"/>
          <w:color w:val="auto"/>
          <w:sz w:val="24"/>
          <w:szCs w:val="24"/>
        </w:rPr>
      </w:pPr>
      <w:r w:rsidRPr="00516849">
        <w:rPr>
          <w:rFonts w:ascii="Arial" w:hAnsi="Arial" w:cs="Arial"/>
          <w:color w:val="auto"/>
          <w:sz w:val="24"/>
          <w:szCs w:val="24"/>
        </w:rPr>
        <w:tab/>
        <w:t xml:space="preserve">Stečajni sudac utvrđuje Dnevni red kako je određen rješenjem od </w:t>
      </w:r>
      <w:r w:rsidRPr="00516849" w:rsidR="00A66E17">
        <w:rPr>
          <w:rFonts w:ascii="Arial" w:hAnsi="Arial" w:cs="Arial"/>
          <w:color w:val="auto"/>
          <w:sz w:val="24"/>
          <w:szCs w:val="24"/>
        </w:rPr>
        <w:t>1. veljače 2022.</w:t>
      </w:r>
    </w:p>
    <w:p w:rsidRPr="00516849" w:rsidR="006B053A" w:rsidP="006B053A" w:rsidRDefault="006B053A">
      <w:pPr>
        <w:ind w:firstLine="360"/>
        <w:jc w:val="both"/>
        <w:rPr>
          <w:rFonts w:ascii="Arial" w:hAnsi="Arial" w:cs="Arial"/>
          <w:color w:val="auto"/>
          <w:sz w:val="24"/>
          <w:szCs w:val="24"/>
        </w:rPr>
      </w:pPr>
    </w:p>
    <w:p w:rsidRPr="00516849" w:rsidR="00A66E17" w:rsidP="00A66E17" w:rsidRDefault="00A66E17">
      <w:pPr>
        <w:ind w:firstLine="360"/>
        <w:jc w:val="both"/>
        <w:rPr>
          <w:rFonts w:ascii="Arial" w:hAnsi="Arial" w:cs="Arial"/>
          <w:sz w:val="24"/>
          <w:szCs w:val="24"/>
        </w:rPr>
      </w:pPr>
      <w:r w:rsidRPr="00516849">
        <w:rPr>
          <w:rFonts w:ascii="Arial" w:hAnsi="Arial" w:cs="Arial"/>
          <w:sz w:val="24"/>
          <w:szCs w:val="24"/>
        </w:rPr>
        <w:t>1. lzvješće stečajnog upravitelja o tijeku postupka</w:t>
      </w:r>
    </w:p>
    <w:p w:rsidRPr="00516849" w:rsidR="00A66E17" w:rsidP="00A66E17" w:rsidRDefault="00D940FF">
      <w:pPr>
        <w:ind w:firstLine="360"/>
        <w:jc w:val="both"/>
        <w:rPr>
          <w:rFonts w:ascii="Arial" w:hAnsi="Arial" w:cs="Arial"/>
          <w:sz w:val="24"/>
          <w:szCs w:val="24"/>
        </w:rPr>
      </w:pPr>
      <w:r w:rsidRPr="00516849">
        <w:rPr>
          <w:rFonts w:ascii="Arial" w:hAnsi="Arial" w:cs="Arial"/>
          <w:sz w:val="24"/>
          <w:szCs w:val="24"/>
        </w:rPr>
        <w:t xml:space="preserve">2. </w:t>
      </w:r>
      <w:r w:rsidRPr="00516849" w:rsidR="00A66E17">
        <w:rPr>
          <w:rFonts w:ascii="Arial" w:hAnsi="Arial" w:cs="Arial"/>
          <w:sz w:val="24"/>
          <w:szCs w:val="24"/>
        </w:rPr>
        <w:t>Donošenje odluke o davanju suglasnosti na Predugovor o kupoprodaji nekretnine</w:t>
      </w:r>
    </w:p>
    <w:p w:rsidRPr="00516849" w:rsidR="00A66E17" w:rsidP="00A66E17" w:rsidRDefault="00A66E17">
      <w:pPr>
        <w:ind w:firstLine="360"/>
        <w:jc w:val="both"/>
        <w:rPr>
          <w:rFonts w:ascii="Arial" w:hAnsi="Arial" w:cs="Arial"/>
          <w:sz w:val="24"/>
          <w:szCs w:val="24"/>
        </w:rPr>
      </w:pPr>
      <w:r w:rsidRPr="00516849">
        <w:rPr>
          <w:rFonts w:ascii="Arial" w:hAnsi="Arial" w:cs="Arial"/>
          <w:sz w:val="24"/>
          <w:szCs w:val="24"/>
        </w:rPr>
        <w:t>3. Izvješće o stanju parničnih postupaka</w:t>
      </w:r>
    </w:p>
    <w:p w:rsidRPr="00516849" w:rsidR="00A66E17" w:rsidP="00A66E17" w:rsidRDefault="00A66E17">
      <w:pPr>
        <w:ind w:firstLine="360"/>
        <w:jc w:val="both"/>
        <w:rPr>
          <w:rFonts w:ascii="Arial" w:hAnsi="Arial" w:cs="Arial"/>
          <w:sz w:val="24"/>
          <w:szCs w:val="24"/>
        </w:rPr>
      </w:pPr>
      <w:r w:rsidRPr="00516849">
        <w:rPr>
          <w:rFonts w:ascii="Arial" w:hAnsi="Arial" w:cs="Arial"/>
          <w:sz w:val="24"/>
          <w:szCs w:val="24"/>
        </w:rPr>
        <w:t>4. Razno</w:t>
      </w:r>
    </w:p>
    <w:p w:rsidRPr="00516849" w:rsidR="00611FAB" w:rsidP="00550DFE" w:rsidRDefault="00611FAB">
      <w:pPr>
        <w:jc w:val="both"/>
        <w:rPr>
          <w:rFonts w:ascii="Arial" w:hAnsi="Arial" w:cs="Arial"/>
          <w:sz w:val="24"/>
          <w:szCs w:val="24"/>
        </w:rPr>
      </w:pPr>
    </w:p>
    <w:p w:rsidRPr="00516849" w:rsidR="00611FAB" w:rsidP="00A66E17" w:rsidRDefault="00611FAB">
      <w:pPr>
        <w:jc w:val="both"/>
        <w:rPr>
          <w:rFonts w:ascii="Arial" w:hAnsi="Arial" w:cs="Arial"/>
          <w:sz w:val="24"/>
          <w:szCs w:val="24"/>
        </w:rPr>
      </w:pPr>
      <w:r w:rsidRPr="00516849">
        <w:rPr>
          <w:rFonts w:ascii="Arial" w:hAnsi="Arial" w:cs="Arial"/>
          <w:sz w:val="24"/>
          <w:szCs w:val="24"/>
        </w:rPr>
        <w:tab/>
        <w:t xml:space="preserve">Ad 1) </w:t>
      </w:r>
    </w:p>
    <w:p w:rsidRPr="00516849" w:rsidR="00D940FF" w:rsidP="00A66E17" w:rsidRDefault="00D940FF">
      <w:pPr>
        <w:jc w:val="both"/>
        <w:rPr>
          <w:rFonts w:ascii="Arial" w:hAnsi="Arial" w:cs="Arial"/>
          <w:sz w:val="24"/>
          <w:szCs w:val="24"/>
        </w:rPr>
      </w:pPr>
    </w:p>
    <w:p w:rsidRPr="00516849" w:rsidR="00D940FF" w:rsidP="00A66E17" w:rsidRDefault="00D940FF">
      <w:pPr>
        <w:jc w:val="both"/>
        <w:rPr>
          <w:rFonts w:ascii="Arial" w:hAnsi="Arial" w:cs="Arial"/>
          <w:sz w:val="24"/>
          <w:szCs w:val="24"/>
        </w:rPr>
      </w:pPr>
      <w:r w:rsidRPr="00516849">
        <w:rPr>
          <w:rFonts w:ascii="Arial" w:hAnsi="Arial" w:cs="Arial"/>
          <w:sz w:val="24"/>
          <w:szCs w:val="24"/>
        </w:rPr>
        <w:tab/>
        <w:t xml:space="preserve">Stečajni upravitelj usmeno izlaže izvješće koje je već podnio u ovom postupku. Naglašava kako ovršni postupci pred Općinskim sudovima još uvijek nisu dovršeni, za dio njih očekuje da će se pred Općinskim sudom uskoro obustaviti nakon čega će se pred ovim sudom moći započeti prodaja nekretnina u vlasništvu stečajnog dužnika. </w:t>
      </w:r>
    </w:p>
    <w:p w:rsidRPr="00516849" w:rsidR="00D940FF" w:rsidP="00A66E17" w:rsidRDefault="00D940FF">
      <w:pPr>
        <w:jc w:val="both"/>
        <w:rPr>
          <w:rFonts w:ascii="Arial" w:hAnsi="Arial" w:cs="Arial"/>
          <w:sz w:val="24"/>
          <w:szCs w:val="24"/>
        </w:rPr>
      </w:pPr>
    </w:p>
    <w:p w:rsidRPr="00516849" w:rsidR="00D940FF" w:rsidP="00A66E17" w:rsidRDefault="00D940FF">
      <w:pPr>
        <w:jc w:val="both"/>
        <w:rPr>
          <w:rFonts w:ascii="Arial" w:hAnsi="Arial" w:cs="Arial"/>
          <w:sz w:val="24"/>
          <w:szCs w:val="24"/>
        </w:rPr>
      </w:pPr>
      <w:r w:rsidRPr="00516849">
        <w:rPr>
          <w:rFonts w:ascii="Arial" w:hAnsi="Arial" w:cs="Arial"/>
          <w:sz w:val="24"/>
          <w:szCs w:val="24"/>
        </w:rPr>
        <w:lastRenderedPageBreak/>
        <w:tab/>
        <w:t>Skupština vjerovnika donosi slijedeću</w:t>
      </w:r>
    </w:p>
    <w:p w:rsidRPr="00516849" w:rsidR="00D940FF" w:rsidP="00A66E17" w:rsidRDefault="00D940FF">
      <w:pPr>
        <w:jc w:val="both"/>
        <w:rPr>
          <w:rFonts w:ascii="Arial" w:hAnsi="Arial" w:cs="Arial"/>
          <w:sz w:val="24"/>
          <w:szCs w:val="24"/>
        </w:rPr>
      </w:pPr>
    </w:p>
    <w:p w:rsidRPr="00516849" w:rsidR="00D940FF" w:rsidP="00D940FF" w:rsidRDefault="00D940FF">
      <w:pPr>
        <w:jc w:val="center"/>
        <w:rPr>
          <w:rFonts w:ascii="Arial" w:hAnsi="Arial" w:cs="Arial"/>
          <w:sz w:val="24"/>
          <w:szCs w:val="24"/>
        </w:rPr>
      </w:pPr>
      <w:r w:rsidRPr="00516849">
        <w:rPr>
          <w:rFonts w:ascii="Arial" w:hAnsi="Arial" w:cs="Arial"/>
          <w:sz w:val="24"/>
          <w:szCs w:val="24"/>
        </w:rPr>
        <w:t xml:space="preserve">o d l u k u </w:t>
      </w:r>
    </w:p>
    <w:p w:rsidRPr="00516849" w:rsidR="00D940FF" w:rsidP="00A66E17" w:rsidRDefault="00D940FF">
      <w:pPr>
        <w:jc w:val="both"/>
        <w:rPr>
          <w:rFonts w:ascii="Arial" w:hAnsi="Arial" w:cs="Arial"/>
          <w:sz w:val="24"/>
          <w:szCs w:val="24"/>
        </w:rPr>
      </w:pPr>
    </w:p>
    <w:p w:rsidRPr="00516849" w:rsidR="00D940FF" w:rsidP="00A66E17" w:rsidRDefault="00D940FF">
      <w:pPr>
        <w:jc w:val="both"/>
        <w:rPr>
          <w:rFonts w:ascii="Arial" w:hAnsi="Arial" w:cs="Arial"/>
          <w:sz w:val="24"/>
          <w:szCs w:val="24"/>
        </w:rPr>
      </w:pPr>
      <w:r w:rsidRPr="00516849">
        <w:rPr>
          <w:rFonts w:ascii="Arial" w:hAnsi="Arial" w:cs="Arial"/>
          <w:sz w:val="24"/>
          <w:szCs w:val="24"/>
        </w:rPr>
        <w:tab/>
        <w:t xml:space="preserve">Prihvaća se izvješće stečajnog upravitelja. </w:t>
      </w:r>
    </w:p>
    <w:p w:rsidRPr="00516849" w:rsidR="00D940FF" w:rsidP="00A66E17" w:rsidRDefault="00D940FF">
      <w:pPr>
        <w:jc w:val="both"/>
        <w:rPr>
          <w:rFonts w:ascii="Arial" w:hAnsi="Arial" w:cs="Arial"/>
          <w:sz w:val="24"/>
          <w:szCs w:val="24"/>
        </w:rPr>
      </w:pPr>
    </w:p>
    <w:p w:rsidRPr="00516849" w:rsidR="00D940FF" w:rsidP="00A66E17" w:rsidRDefault="00D940FF">
      <w:pPr>
        <w:jc w:val="both"/>
        <w:rPr>
          <w:rFonts w:ascii="Arial" w:hAnsi="Arial" w:cs="Arial"/>
          <w:sz w:val="24"/>
          <w:szCs w:val="24"/>
        </w:rPr>
      </w:pPr>
      <w:r w:rsidRPr="00516849">
        <w:rPr>
          <w:rFonts w:ascii="Arial" w:hAnsi="Arial" w:cs="Arial"/>
          <w:sz w:val="24"/>
          <w:szCs w:val="24"/>
        </w:rPr>
        <w:tab/>
        <w:t>Ad 2)</w:t>
      </w:r>
    </w:p>
    <w:p w:rsidRPr="00516849" w:rsidR="00D940FF" w:rsidP="00A66E17" w:rsidRDefault="00D940FF">
      <w:pPr>
        <w:jc w:val="both"/>
        <w:rPr>
          <w:rFonts w:ascii="Arial" w:hAnsi="Arial" w:cs="Arial"/>
          <w:sz w:val="24"/>
          <w:szCs w:val="24"/>
        </w:rPr>
      </w:pPr>
    </w:p>
    <w:p w:rsidRPr="00516849" w:rsidR="00D940FF" w:rsidP="00A66E17" w:rsidRDefault="00D940FF">
      <w:pPr>
        <w:jc w:val="both"/>
        <w:rPr>
          <w:rFonts w:ascii="Arial" w:hAnsi="Arial" w:cs="Arial"/>
          <w:sz w:val="24"/>
          <w:szCs w:val="24"/>
        </w:rPr>
      </w:pPr>
      <w:r w:rsidRPr="00516849">
        <w:rPr>
          <w:rFonts w:ascii="Arial" w:hAnsi="Arial" w:cs="Arial"/>
          <w:sz w:val="24"/>
          <w:szCs w:val="24"/>
        </w:rPr>
        <w:tab/>
      </w:r>
      <w:r w:rsidRPr="00516849" w:rsidR="00516849">
        <w:rPr>
          <w:rFonts w:ascii="Arial" w:hAnsi="Arial" w:cs="Arial"/>
          <w:sz w:val="24"/>
          <w:szCs w:val="24"/>
        </w:rPr>
        <w:t>Stečajni upravitelj ističe kako predmetna nekretnina s vremenom samo gubi na vrijednosti i propada, te bi u kratko vrijeme za nekoliko godina mogla predstavljati obvezu dužnika za uklanjanje.</w:t>
      </w:r>
    </w:p>
    <w:p w:rsidRPr="00516849" w:rsidR="00516849" w:rsidP="00A66E17" w:rsidRDefault="00516849">
      <w:pPr>
        <w:jc w:val="both"/>
        <w:rPr>
          <w:rFonts w:ascii="Arial" w:hAnsi="Arial" w:cs="Arial"/>
          <w:sz w:val="24"/>
          <w:szCs w:val="24"/>
        </w:rPr>
      </w:pPr>
    </w:p>
    <w:p w:rsidRPr="00516849" w:rsidR="00516849" w:rsidP="00A66E17" w:rsidRDefault="00516849">
      <w:pPr>
        <w:jc w:val="both"/>
        <w:rPr>
          <w:rFonts w:ascii="Arial" w:hAnsi="Arial" w:cs="Arial"/>
          <w:sz w:val="24"/>
          <w:szCs w:val="24"/>
        </w:rPr>
      </w:pPr>
      <w:r w:rsidRPr="00516849">
        <w:rPr>
          <w:rFonts w:ascii="Arial" w:hAnsi="Arial" w:cs="Arial"/>
          <w:sz w:val="24"/>
          <w:szCs w:val="24"/>
        </w:rPr>
        <w:tab/>
        <w:t xml:space="preserve">Sa ostalim suvlasnicima načelno je postignut sporazum o vrijednosti nekretnine i načinu plaćanja kupoprodajne cijene. U odnosu na suvlasnika Josipa Bošnjaka naglašava kako se radi o suvlasniku samo 1/18 dijela nekretnine, međutim on ne pristaje na niži iznos od 60.000,00 Eur. Uzevši sve okolnosti u obzir stečajni upravitelj mišljenja je da prodaja na način kako je stipulirana u predugovoru bila jedini pravilan i logičan put napose stoga što bi postupak diobe nekretnine trajao još neko vrijeme i prouzročio trošak, te zbog toga što bi suvlasnički dio na ovoj nekretnini bilo teško prodati na javnoj dražbi. Predlaže skupštini da prihvati prijedlog zaključenja priloženog predugovora o kupoprodaji nekretnine. </w:t>
      </w:r>
    </w:p>
    <w:p w:rsidRPr="00516849" w:rsidR="00611FAB" w:rsidP="00550DFE" w:rsidRDefault="00611FAB">
      <w:pPr>
        <w:jc w:val="both"/>
        <w:rPr>
          <w:rFonts w:ascii="Arial" w:hAnsi="Arial" w:cs="Arial"/>
          <w:sz w:val="24"/>
          <w:szCs w:val="24"/>
        </w:rPr>
      </w:pPr>
    </w:p>
    <w:p w:rsidRPr="00516849" w:rsidR="00274C3A" w:rsidP="00611FAB" w:rsidRDefault="00611FAB">
      <w:pPr>
        <w:jc w:val="both"/>
        <w:rPr>
          <w:rFonts w:ascii="Arial" w:hAnsi="Arial" w:cs="Arial"/>
          <w:sz w:val="24"/>
          <w:szCs w:val="24"/>
        </w:rPr>
      </w:pPr>
      <w:r w:rsidRPr="00516849">
        <w:rPr>
          <w:rFonts w:ascii="Arial" w:hAnsi="Arial" w:cs="Arial"/>
          <w:sz w:val="24"/>
          <w:szCs w:val="24"/>
        </w:rPr>
        <w:tab/>
      </w:r>
      <w:r w:rsidRPr="00516849" w:rsidR="00274C3A">
        <w:rPr>
          <w:rFonts w:ascii="Arial" w:hAnsi="Arial" w:cs="Arial"/>
          <w:sz w:val="24"/>
          <w:szCs w:val="24"/>
        </w:rPr>
        <w:t>Skupština vjerovnika donosi slijedeću</w:t>
      </w:r>
    </w:p>
    <w:p w:rsidRPr="00516849" w:rsidR="00274C3A" w:rsidP="00664E03" w:rsidRDefault="00274C3A">
      <w:pPr>
        <w:pStyle w:val="Bezproreda"/>
        <w:ind w:firstLine="708"/>
        <w:jc w:val="both"/>
        <w:rPr>
          <w:rFonts w:ascii="Arial" w:hAnsi="Arial" w:cs="Arial"/>
          <w:sz w:val="24"/>
          <w:szCs w:val="24"/>
        </w:rPr>
      </w:pPr>
    </w:p>
    <w:p w:rsidRPr="00516849" w:rsidR="00274C3A" w:rsidP="00274C3A" w:rsidRDefault="00274C3A">
      <w:pPr>
        <w:pStyle w:val="Bezproreda"/>
        <w:jc w:val="center"/>
        <w:rPr>
          <w:rFonts w:ascii="Arial" w:hAnsi="Arial" w:cs="Arial"/>
          <w:sz w:val="24"/>
          <w:szCs w:val="24"/>
        </w:rPr>
      </w:pPr>
      <w:r w:rsidRPr="00516849">
        <w:rPr>
          <w:rFonts w:ascii="Arial" w:hAnsi="Arial" w:cs="Arial"/>
          <w:sz w:val="24"/>
          <w:szCs w:val="24"/>
        </w:rPr>
        <w:t>o d l u k u</w:t>
      </w:r>
    </w:p>
    <w:p w:rsidRPr="00516849" w:rsidR="00611FAB" w:rsidP="00274C3A" w:rsidRDefault="00611FAB">
      <w:pPr>
        <w:pStyle w:val="Bezproreda"/>
        <w:jc w:val="center"/>
        <w:rPr>
          <w:rFonts w:ascii="Arial" w:hAnsi="Arial" w:cs="Arial"/>
          <w:sz w:val="24"/>
          <w:szCs w:val="24"/>
        </w:rPr>
      </w:pPr>
    </w:p>
    <w:p w:rsidRPr="00516849" w:rsidR="00516849" w:rsidP="00516849" w:rsidRDefault="00611FAB">
      <w:pPr>
        <w:pStyle w:val="Bezproreda"/>
        <w:jc w:val="both"/>
        <w:rPr>
          <w:rFonts w:ascii="Arial" w:hAnsi="Arial" w:cs="Arial"/>
          <w:sz w:val="24"/>
          <w:szCs w:val="24"/>
        </w:rPr>
      </w:pPr>
      <w:r w:rsidRPr="00516849">
        <w:rPr>
          <w:rFonts w:ascii="Arial" w:hAnsi="Arial" w:cs="Arial"/>
          <w:sz w:val="24"/>
          <w:szCs w:val="24"/>
        </w:rPr>
        <w:tab/>
      </w:r>
      <w:r w:rsidRPr="00516849" w:rsidR="00516849">
        <w:rPr>
          <w:rFonts w:ascii="Arial" w:hAnsi="Arial" w:cs="Arial"/>
          <w:sz w:val="24"/>
          <w:szCs w:val="24"/>
        </w:rPr>
        <w:t xml:space="preserve">Utvrđuje se da je skupština vjerovnika glasala na slijedeći način: </w:t>
      </w:r>
    </w:p>
    <w:p w:rsidRPr="00516849" w:rsidR="00516849" w:rsidP="00516849" w:rsidRDefault="00516849">
      <w:pPr>
        <w:pStyle w:val="Bezproreda"/>
        <w:numPr>
          <w:ilvl w:val="0"/>
          <w:numId w:val="15"/>
        </w:numPr>
        <w:jc w:val="both"/>
        <w:rPr>
          <w:rFonts w:ascii="Arial" w:hAnsi="Arial" w:cs="Arial"/>
          <w:sz w:val="24"/>
          <w:szCs w:val="24"/>
        </w:rPr>
      </w:pPr>
      <w:r w:rsidRPr="00516849">
        <w:rPr>
          <w:rFonts w:ascii="Arial" w:hAnsi="Arial" w:cs="Arial"/>
          <w:sz w:val="24"/>
          <w:szCs w:val="24"/>
        </w:rPr>
        <w:t>Franko Šimetić ZA</w:t>
      </w:r>
    </w:p>
    <w:p w:rsidRPr="00516849" w:rsidR="00516849" w:rsidP="00516849" w:rsidRDefault="00516849">
      <w:pPr>
        <w:pStyle w:val="Odlomakpopisa"/>
        <w:numPr>
          <w:ilvl w:val="0"/>
          <w:numId w:val="15"/>
        </w:numPr>
        <w:rPr>
          <w:rFonts w:ascii="Arial" w:hAnsi="Arial" w:cs="Arial"/>
        </w:rPr>
      </w:pPr>
      <w:r w:rsidRPr="00516849">
        <w:rPr>
          <w:rFonts w:ascii="Arial" w:hAnsi="Arial" w:cs="Arial"/>
        </w:rPr>
        <w:t>R</w:t>
      </w:r>
      <w:r w:rsidR="00321CBB">
        <w:rPr>
          <w:rFonts w:ascii="Arial" w:hAnsi="Arial" w:cs="Arial"/>
        </w:rPr>
        <w:t>a</w:t>
      </w:r>
      <w:r w:rsidRPr="00516849">
        <w:rPr>
          <w:rFonts w:ascii="Arial" w:hAnsi="Arial" w:cs="Arial"/>
        </w:rPr>
        <w:t xml:space="preserve">iffaisen bank </w:t>
      </w:r>
      <w:r w:rsidR="00321CBB">
        <w:rPr>
          <w:rFonts w:ascii="Arial" w:hAnsi="Arial" w:cs="Arial"/>
        </w:rPr>
        <w:t xml:space="preserve">d.d. </w:t>
      </w:r>
      <w:r w:rsidRPr="00516849">
        <w:rPr>
          <w:rFonts w:ascii="Arial" w:hAnsi="Arial" w:cs="Arial"/>
        </w:rPr>
        <w:t>ZA</w:t>
      </w:r>
    </w:p>
    <w:p w:rsidRPr="00516849" w:rsidR="00516849" w:rsidP="00516849" w:rsidRDefault="00516849">
      <w:pPr>
        <w:pStyle w:val="Odlomakpopisa"/>
        <w:numPr>
          <w:ilvl w:val="0"/>
          <w:numId w:val="15"/>
        </w:numPr>
        <w:rPr>
          <w:rFonts w:ascii="Arial" w:hAnsi="Arial" w:cs="Arial"/>
        </w:rPr>
      </w:pPr>
      <w:r w:rsidRPr="00516849">
        <w:rPr>
          <w:rFonts w:ascii="Arial" w:hAnsi="Arial" w:cs="Arial"/>
        </w:rPr>
        <w:t xml:space="preserve">HRVATSKE ŠUME </w:t>
      </w:r>
      <w:r w:rsidR="00321CBB">
        <w:rPr>
          <w:rFonts w:ascii="Arial" w:hAnsi="Arial" w:cs="Arial"/>
        </w:rPr>
        <w:t xml:space="preserve">d.d. </w:t>
      </w:r>
      <w:r w:rsidRPr="00516849">
        <w:rPr>
          <w:rFonts w:ascii="Arial" w:hAnsi="Arial" w:cs="Arial"/>
        </w:rPr>
        <w:t>SUZDRŽAN</w:t>
      </w:r>
    </w:p>
    <w:p w:rsidRPr="00516849" w:rsidR="00516849" w:rsidP="00516849" w:rsidRDefault="00321CBB">
      <w:pPr>
        <w:pStyle w:val="Odlomakpopisa"/>
        <w:numPr>
          <w:ilvl w:val="0"/>
          <w:numId w:val="15"/>
        </w:numPr>
        <w:rPr>
          <w:rFonts w:ascii="Arial" w:hAnsi="Arial" w:cs="Arial"/>
        </w:rPr>
      </w:pPr>
      <w:r>
        <w:rPr>
          <w:rFonts w:ascii="Arial" w:hAnsi="Arial" w:cs="Arial"/>
        </w:rPr>
        <w:t>ABC Interijer d.o.o. Zagreb</w:t>
      </w:r>
      <w:r w:rsidRPr="00516849" w:rsidR="00516849">
        <w:rPr>
          <w:rFonts w:ascii="Arial" w:hAnsi="Arial" w:cs="Arial"/>
        </w:rPr>
        <w:t xml:space="preserve"> ZA</w:t>
      </w:r>
    </w:p>
    <w:p w:rsidRPr="00516849" w:rsidR="00516849" w:rsidP="00516849" w:rsidRDefault="00516849">
      <w:pPr>
        <w:rPr>
          <w:rFonts w:ascii="Arial" w:hAnsi="Arial" w:cs="Arial"/>
          <w:sz w:val="24"/>
          <w:szCs w:val="24"/>
        </w:rPr>
      </w:pPr>
    </w:p>
    <w:p w:rsidR="00516849" w:rsidP="00321CBB" w:rsidRDefault="00516849">
      <w:pPr>
        <w:ind w:firstLine="705"/>
        <w:jc w:val="both"/>
        <w:rPr>
          <w:rFonts w:ascii="Arial" w:hAnsi="Arial" w:cs="Arial"/>
          <w:sz w:val="24"/>
          <w:szCs w:val="24"/>
        </w:rPr>
      </w:pPr>
      <w:r w:rsidRPr="00516849">
        <w:rPr>
          <w:rFonts w:ascii="Arial" w:hAnsi="Arial" w:cs="Arial"/>
          <w:sz w:val="24"/>
          <w:szCs w:val="24"/>
        </w:rPr>
        <w:t xml:space="preserve">pa se utvrđuje da je </w:t>
      </w:r>
      <w:r w:rsidR="00321CBB">
        <w:rPr>
          <w:rFonts w:ascii="Arial" w:hAnsi="Arial" w:cs="Arial"/>
          <w:sz w:val="24"/>
          <w:szCs w:val="24"/>
        </w:rPr>
        <w:t xml:space="preserve">99,68 % glasova ZA prihvaćen prijedlog stečajnog upravitelja. </w:t>
      </w:r>
    </w:p>
    <w:p w:rsidR="00321CBB" w:rsidP="00516849" w:rsidRDefault="00321CBB">
      <w:pPr>
        <w:ind w:firstLine="705"/>
        <w:rPr>
          <w:rFonts w:ascii="Arial" w:hAnsi="Arial" w:cs="Arial"/>
          <w:sz w:val="24"/>
          <w:szCs w:val="24"/>
        </w:rPr>
      </w:pPr>
    </w:p>
    <w:p w:rsidR="00321CBB" w:rsidP="00516849" w:rsidRDefault="00321CBB">
      <w:pPr>
        <w:ind w:firstLine="705"/>
        <w:rPr>
          <w:rFonts w:ascii="Arial" w:hAnsi="Arial" w:cs="Arial"/>
          <w:sz w:val="24"/>
          <w:szCs w:val="24"/>
        </w:rPr>
      </w:pPr>
      <w:r>
        <w:rPr>
          <w:rFonts w:ascii="Arial" w:hAnsi="Arial" w:cs="Arial"/>
          <w:sz w:val="24"/>
          <w:szCs w:val="24"/>
        </w:rPr>
        <w:t>Ad 3)</w:t>
      </w:r>
    </w:p>
    <w:p w:rsidR="00321CBB" w:rsidP="00516849" w:rsidRDefault="00321CBB">
      <w:pPr>
        <w:ind w:firstLine="705"/>
        <w:rPr>
          <w:rFonts w:ascii="Arial" w:hAnsi="Arial" w:cs="Arial"/>
          <w:sz w:val="24"/>
          <w:szCs w:val="24"/>
        </w:rPr>
      </w:pPr>
    </w:p>
    <w:p w:rsidRPr="00516849" w:rsidR="00321CBB" w:rsidP="00321CBB" w:rsidRDefault="00321CBB">
      <w:pPr>
        <w:ind w:firstLine="705"/>
        <w:jc w:val="both"/>
        <w:rPr>
          <w:rFonts w:ascii="Arial" w:hAnsi="Arial" w:cs="Arial"/>
          <w:sz w:val="24"/>
          <w:szCs w:val="24"/>
        </w:rPr>
      </w:pPr>
      <w:r>
        <w:rPr>
          <w:rFonts w:ascii="Arial" w:hAnsi="Arial" w:cs="Arial"/>
          <w:sz w:val="24"/>
          <w:szCs w:val="24"/>
        </w:rPr>
        <w:t>Stečajni upravitelj upoznaje skupštinu vjerovnika sa stanjem parničnih i ovršnih postupaka. U odnosu na već istaknuto u posebnom izvješću o stanju parničnih postupaka predlaže skupštini vjerovnika da ga ovlasti da u postupcima u kojima je stečajni dužnik tužitelj povuče tužbu uz prethodnu suglasnost stranaka da svaka stranka snosi svoj parnični postupak, a u spisima u kojima je dužnik tuženik da se priznaju tužbeni zahtjevi uz dogovor da svaka strana snosi svoj parnični trošak.</w:t>
      </w:r>
    </w:p>
    <w:p w:rsidRPr="00516849" w:rsidR="00611FAB" w:rsidP="00B9355B" w:rsidRDefault="00611FAB">
      <w:pPr>
        <w:ind w:firstLine="708"/>
        <w:jc w:val="both"/>
        <w:rPr>
          <w:rFonts w:ascii="Arial" w:hAnsi="Arial" w:cs="Arial"/>
          <w:sz w:val="24"/>
          <w:szCs w:val="24"/>
        </w:rPr>
      </w:pPr>
    </w:p>
    <w:p w:rsidR="00321CBB" w:rsidP="003272B4" w:rsidRDefault="00321CBB">
      <w:pPr>
        <w:ind w:firstLine="705"/>
        <w:jc w:val="both"/>
        <w:rPr>
          <w:rFonts w:ascii="Arial" w:hAnsi="Arial" w:cs="Arial"/>
          <w:sz w:val="24"/>
          <w:szCs w:val="24"/>
        </w:rPr>
      </w:pPr>
      <w:r w:rsidRPr="00516849">
        <w:rPr>
          <w:rFonts w:ascii="Arial" w:hAnsi="Arial" w:cs="Arial"/>
          <w:sz w:val="24"/>
          <w:szCs w:val="24"/>
        </w:rPr>
        <w:t>Skupština vjerovnika</w:t>
      </w:r>
      <w:r w:rsidR="003272B4">
        <w:rPr>
          <w:rFonts w:ascii="Arial" w:hAnsi="Arial" w:cs="Arial"/>
          <w:sz w:val="24"/>
          <w:szCs w:val="24"/>
        </w:rPr>
        <w:t xml:space="preserve"> prije donošenja odluke predlaže sudu da se vjerovnicima dodijeli kraći rok kako bi pogledali stanje parničnih predmeta i potom donijeli odluku o prijedlogu stečajnog upravitelja. </w:t>
      </w:r>
    </w:p>
    <w:p w:rsidR="003272B4" w:rsidP="003272B4" w:rsidRDefault="003272B4">
      <w:pPr>
        <w:ind w:firstLine="705"/>
        <w:jc w:val="both"/>
        <w:rPr>
          <w:rFonts w:ascii="Arial" w:hAnsi="Arial" w:cs="Arial"/>
          <w:sz w:val="24"/>
          <w:szCs w:val="24"/>
        </w:rPr>
      </w:pPr>
    </w:p>
    <w:p w:rsidR="003272B4" w:rsidP="003272B4" w:rsidRDefault="003272B4">
      <w:pPr>
        <w:ind w:firstLine="705"/>
        <w:jc w:val="both"/>
        <w:rPr>
          <w:rFonts w:ascii="Arial" w:hAnsi="Arial" w:cs="Arial"/>
          <w:sz w:val="24"/>
          <w:szCs w:val="24"/>
        </w:rPr>
      </w:pPr>
      <w:r>
        <w:rPr>
          <w:rFonts w:ascii="Arial" w:hAnsi="Arial" w:cs="Arial"/>
          <w:sz w:val="24"/>
          <w:szCs w:val="24"/>
        </w:rPr>
        <w:t>Ad 4)</w:t>
      </w:r>
    </w:p>
    <w:p w:rsidR="003272B4" w:rsidP="003272B4" w:rsidRDefault="003272B4">
      <w:pPr>
        <w:ind w:firstLine="705"/>
        <w:jc w:val="both"/>
        <w:rPr>
          <w:rFonts w:ascii="Arial" w:hAnsi="Arial" w:cs="Arial"/>
          <w:sz w:val="24"/>
          <w:szCs w:val="24"/>
        </w:rPr>
      </w:pPr>
    </w:p>
    <w:p w:rsidR="003272B4" w:rsidP="003272B4" w:rsidRDefault="003272B4">
      <w:pPr>
        <w:ind w:firstLine="705"/>
        <w:jc w:val="both"/>
        <w:rPr>
          <w:rFonts w:ascii="Arial" w:hAnsi="Arial" w:cs="Arial"/>
          <w:sz w:val="24"/>
          <w:szCs w:val="24"/>
        </w:rPr>
      </w:pPr>
      <w:r>
        <w:rPr>
          <w:rFonts w:ascii="Arial" w:hAnsi="Arial" w:cs="Arial"/>
          <w:sz w:val="24"/>
          <w:szCs w:val="24"/>
        </w:rPr>
        <w:lastRenderedPageBreak/>
        <w:t>Sudac donosi</w:t>
      </w:r>
    </w:p>
    <w:p w:rsidR="003272B4" w:rsidP="003272B4" w:rsidRDefault="003272B4">
      <w:pPr>
        <w:ind w:firstLine="705"/>
        <w:jc w:val="both"/>
        <w:rPr>
          <w:rFonts w:ascii="Arial" w:hAnsi="Arial" w:cs="Arial"/>
          <w:sz w:val="24"/>
          <w:szCs w:val="24"/>
        </w:rPr>
      </w:pPr>
    </w:p>
    <w:p w:rsidR="003272B4" w:rsidP="003272B4" w:rsidRDefault="003272B4">
      <w:pPr>
        <w:jc w:val="center"/>
        <w:rPr>
          <w:rFonts w:ascii="Arial" w:hAnsi="Arial" w:cs="Arial"/>
          <w:sz w:val="24"/>
          <w:szCs w:val="24"/>
        </w:rPr>
      </w:pPr>
      <w:r>
        <w:rPr>
          <w:rFonts w:ascii="Arial" w:hAnsi="Arial" w:cs="Arial"/>
          <w:sz w:val="24"/>
          <w:szCs w:val="24"/>
        </w:rPr>
        <w:t>r j e š e n j e</w:t>
      </w:r>
    </w:p>
    <w:p w:rsidR="003272B4" w:rsidP="003272B4" w:rsidRDefault="003272B4">
      <w:pPr>
        <w:ind w:firstLine="705"/>
        <w:jc w:val="both"/>
        <w:rPr>
          <w:rFonts w:ascii="Arial" w:hAnsi="Arial" w:cs="Arial"/>
          <w:sz w:val="24"/>
          <w:szCs w:val="24"/>
        </w:rPr>
      </w:pPr>
    </w:p>
    <w:p w:rsidR="003272B4" w:rsidP="003272B4" w:rsidRDefault="003272B4">
      <w:pPr>
        <w:ind w:firstLine="705"/>
        <w:jc w:val="both"/>
        <w:rPr>
          <w:rFonts w:ascii="Arial" w:hAnsi="Arial" w:cs="Arial"/>
          <w:sz w:val="24"/>
          <w:szCs w:val="24"/>
        </w:rPr>
      </w:pPr>
      <w:r>
        <w:rPr>
          <w:rFonts w:ascii="Arial" w:hAnsi="Arial" w:cs="Arial"/>
          <w:sz w:val="24"/>
          <w:szCs w:val="24"/>
        </w:rPr>
        <w:t xml:space="preserve">U odnosu na točku 3. dnevnog reda, dakle u odnosu na donošenje odluke o načinu rješavanja parničnih postupaka skupština vjerovnika se prelaže za 22. ožujka 2022. u 12:30 sati, što nazočni vjerovnici primaju na znanje potpisom ovog zapisnika, te im se poseban poziv neće dostavljati. </w:t>
      </w:r>
    </w:p>
    <w:p w:rsidR="003272B4" w:rsidP="003272B4" w:rsidRDefault="003272B4">
      <w:pPr>
        <w:ind w:firstLine="705"/>
        <w:jc w:val="both"/>
        <w:rPr>
          <w:rFonts w:ascii="Arial" w:hAnsi="Arial" w:cs="Arial"/>
          <w:sz w:val="24"/>
          <w:szCs w:val="24"/>
        </w:rPr>
      </w:pPr>
    </w:p>
    <w:p w:rsidR="00B9355B" w:rsidP="003272B4" w:rsidRDefault="003272B4">
      <w:pPr>
        <w:ind w:firstLine="705"/>
        <w:jc w:val="both"/>
        <w:rPr>
          <w:rFonts w:ascii="Arial" w:hAnsi="Arial" w:cs="Arial"/>
          <w:color w:val="auto"/>
          <w:sz w:val="24"/>
          <w:szCs w:val="24"/>
        </w:rPr>
      </w:pPr>
      <w:r>
        <w:rPr>
          <w:rFonts w:ascii="Arial" w:hAnsi="Arial" w:cs="Arial"/>
          <w:sz w:val="24"/>
          <w:szCs w:val="24"/>
        </w:rPr>
        <w:t xml:space="preserve">Zapisnik će se objaviti na e-Oglasnoj ploči suda. </w:t>
      </w:r>
    </w:p>
    <w:p w:rsidRPr="00516849" w:rsidR="00321CBB" w:rsidP="00D04FC3" w:rsidRDefault="00321CBB">
      <w:pPr>
        <w:spacing w:line="240" w:lineRule="atLeast"/>
        <w:ind w:firstLine="708"/>
        <w:jc w:val="both"/>
        <w:rPr>
          <w:rFonts w:ascii="Arial" w:hAnsi="Arial" w:cs="Arial"/>
          <w:color w:val="auto"/>
          <w:sz w:val="24"/>
          <w:szCs w:val="24"/>
        </w:rPr>
      </w:pPr>
    </w:p>
    <w:p w:rsidRPr="00516849" w:rsidR="00C90DC8" w:rsidP="00D04FC3" w:rsidRDefault="00C90DC8">
      <w:pPr>
        <w:spacing w:line="240" w:lineRule="atLeast"/>
        <w:ind w:firstLine="708"/>
        <w:jc w:val="both"/>
        <w:rPr>
          <w:rFonts w:ascii="Arial" w:hAnsi="Arial" w:cs="Arial"/>
          <w:color w:val="auto"/>
          <w:sz w:val="24"/>
          <w:szCs w:val="24"/>
        </w:rPr>
      </w:pPr>
    </w:p>
    <w:p w:rsidRPr="00516849" w:rsidR="006B053A" w:rsidP="003272B4" w:rsidRDefault="00B33B42">
      <w:pPr>
        <w:spacing w:line="240" w:lineRule="atLeast"/>
        <w:ind w:left="2832" w:firstLine="708"/>
        <w:rPr>
          <w:rFonts w:ascii="Arial" w:hAnsi="Arial" w:cs="Arial"/>
          <w:color w:val="auto"/>
          <w:sz w:val="24"/>
          <w:szCs w:val="24"/>
        </w:rPr>
      </w:pPr>
      <w:r w:rsidRPr="00516849">
        <w:rPr>
          <w:rFonts w:ascii="Arial" w:hAnsi="Arial" w:cs="Arial"/>
          <w:color w:val="auto"/>
          <w:sz w:val="24"/>
          <w:szCs w:val="24"/>
        </w:rPr>
        <w:t xml:space="preserve"> </w:t>
      </w:r>
      <w:r w:rsidRPr="00516849" w:rsidR="00D04FC3">
        <w:rPr>
          <w:rFonts w:ascii="Arial" w:hAnsi="Arial" w:cs="Arial"/>
          <w:color w:val="auto"/>
          <w:sz w:val="24"/>
          <w:szCs w:val="24"/>
        </w:rPr>
        <w:t>Dovršeno u</w:t>
      </w:r>
      <w:r w:rsidRPr="00516849" w:rsidR="006178C2">
        <w:rPr>
          <w:rFonts w:ascii="Arial" w:hAnsi="Arial" w:cs="Arial"/>
          <w:color w:val="auto"/>
          <w:sz w:val="24"/>
          <w:szCs w:val="24"/>
        </w:rPr>
        <w:t xml:space="preserve"> </w:t>
      </w:r>
      <w:r w:rsidR="003272B4">
        <w:rPr>
          <w:rFonts w:ascii="Arial" w:hAnsi="Arial" w:cs="Arial"/>
          <w:color w:val="auto"/>
          <w:sz w:val="24"/>
          <w:szCs w:val="24"/>
        </w:rPr>
        <w:t xml:space="preserve">9:37 </w:t>
      </w:r>
      <w:r w:rsidRPr="00516849" w:rsidR="00664E03">
        <w:rPr>
          <w:rFonts w:ascii="Arial" w:hAnsi="Arial" w:cs="Arial"/>
          <w:color w:val="auto"/>
          <w:sz w:val="24"/>
          <w:szCs w:val="24"/>
        </w:rPr>
        <w:t>sati</w:t>
      </w:r>
    </w:p>
    <w:p w:rsidRPr="00516849" w:rsidR="006B053A" w:rsidP="006B053A" w:rsidRDefault="006B053A">
      <w:pPr>
        <w:jc w:val="center"/>
        <w:rPr>
          <w:rFonts w:ascii="Arial" w:hAnsi="Arial" w:cs="Arial"/>
          <w:color w:val="auto"/>
          <w:sz w:val="24"/>
          <w:szCs w:val="24"/>
        </w:rPr>
      </w:pPr>
    </w:p>
    <w:p w:rsidRPr="00516849" w:rsidR="006B053A" w:rsidP="006B053A" w:rsidRDefault="006B053A">
      <w:pPr>
        <w:jc w:val="both"/>
        <w:rPr>
          <w:rFonts w:ascii="Arial" w:hAnsi="Arial" w:cs="Arial"/>
          <w:color w:val="auto"/>
          <w:sz w:val="24"/>
          <w:szCs w:val="24"/>
        </w:rPr>
      </w:pPr>
    </w:p>
    <w:p w:rsidRPr="00516849" w:rsidR="006B053A" w:rsidP="006B053A" w:rsidRDefault="006B053A">
      <w:pPr>
        <w:jc w:val="center"/>
        <w:rPr>
          <w:rFonts w:ascii="Arial" w:hAnsi="Arial" w:cs="Arial"/>
          <w:color w:val="auto"/>
          <w:sz w:val="24"/>
          <w:szCs w:val="24"/>
        </w:rPr>
      </w:pPr>
      <w:r w:rsidRPr="00516849">
        <w:rPr>
          <w:rFonts w:ascii="Arial" w:hAnsi="Arial" w:cs="Arial"/>
          <w:color w:val="auto"/>
          <w:sz w:val="24"/>
          <w:szCs w:val="24"/>
        </w:rPr>
        <w:t>Stečajni sudac</w:t>
      </w:r>
    </w:p>
    <w:p w:rsidRPr="00516849" w:rsidR="006B053A" w:rsidP="006B053A" w:rsidRDefault="006B053A">
      <w:pPr>
        <w:jc w:val="both"/>
        <w:rPr>
          <w:rFonts w:ascii="Arial" w:hAnsi="Arial" w:cs="Arial"/>
          <w:color w:val="auto"/>
          <w:sz w:val="24"/>
          <w:szCs w:val="24"/>
        </w:rPr>
      </w:pPr>
    </w:p>
    <w:p w:rsidRPr="00516849" w:rsidR="006B053A" w:rsidP="006B053A" w:rsidRDefault="006B053A">
      <w:pPr>
        <w:jc w:val="center"/>
        <w:rPr>
          <w:rFonts w:ascii="Arial" w:hAnsi="Arial" w:cs="Arial"/>
          <w:color w:val="auto"/>
          <w:sz w:val="24"/>
          <w:szCs w:val="24"/>
        </w:rPr>
      </w:pPr>
    </w:p>
    <w:p w:rsidRPr="00516849" w:rsidR="006B053A" w:rsidP="006B053A" w:rsidRDefault="006B053A">
      <w:pPr>
        <w:ind w:left="2832" w:firstLine="708"/>
        <w:jc w:val="center"/>
        <w:rPr>
          <w:rFonts w:ascii="Arial" w:hAnsi="Arial" w:cs="Arial"/>
          <w:color w:val="auto"/>
          <w:sz w:val="24"/>
          <w:szCs w:val="24"/>
        </w:rPr>
      </w:pPr>
      <w:r w:rsidRPr="00516849">
        <w:rPr>
          <w:rFonts w:ascii="Arial" w:hAnsi="Arial" w:cs="Arial"/>
          <w:color w:val="auto"/>
          <w:sz w:val="24"/>
          <w:szCs w:val="24"/>
        </w:rPr>
        <w:t>Zapisničar</w:t>
      </w:r>
      <w:r w:rsidRPr="00516849">
        <w:rPr>
          <w:rFonts w:ascii="Arial" w:hAnsi="Arial" w:cs="Arial"/>
          <w:color w:val="auto"/>
          <w:sz w:val="24"/>
          <w:szCs w:val="24"/>
        </w:rPr>
        <w:tab/>
        <w:t xml:space="preserve">         </w:t>
      </w:r>
      <w:r w:rsidRPr="00516849">
        <w:rPr>
          <w:rFonts w:ascii="Arial" w:hAnsi="Arial" w:cs="Arial"/>
          <w:color w:val="auto"/>
          <w:sz w:val="24"/>
          <w:szCs w:val="24"/>
        </w:rPr>
        <w:tab/>
        <w:t xml:space="preserve"> </w:t>
      </w:r>
      <w:r w:rsidRPr="00516849">
        <w:rPr>
          <w:rFonts w:ascii="Arial" w:hAnsi="Arial" w:cs="Arial"/>
          <w:color w:val="auto"/>
          <w:sz w:val="24"/>
          <w:szCs w:val="24"/>
        </w:rPr>
        <w:tab/>
        <w:t>Stečajni upravitelj</w:t>
      </w:r>
    </w:p>
    <w:p w:rsidRPr="00516849" w:rsidR="006B053A" w:rsidP="006B053A" w:rsidRDefault="006B053A">
      <w:pPr>
        <w:jc w:val="both"/>
        <w:rPr>
          <w:rFonts w:ascii="Arial" w:hAnsi="Arial" w:cs="Arial"/>
          <w:color w:val="auto"/>
          <w:sz w:val="24"/>
          <w:szCs w:val="24"/>
        </w:rPr>
      </w:pPr>
    </w:p>
    <w:p w:rsidRPr="00516849" w:rsidR="006B053A" w:rsidP="006B053A" w:rsidRDefault="006B053A">
      <w:pPr>
        <w:jc w:val="both"/>
        <w:rPr>
          <w:rFonts w:ascii="Arial" w:hAnsi="Arial" w:cs="Arial"/>
          <w:color w:val="auto"/>
          <w:sz w:val="24"/>
          <w:szCs w:val="24"/>
        </w:rPr>
      </w:pPr>
    </w:p>
    <w:p w:rsidRPr="00516849" w:rsidR="006B053A" w:rsidP="006B053A" w:rsidRDefault="006B053A">
      <w:pPr>
        <w:jc w:val="both"/>
        <w:rPr>
          <w:rFonts w:ascii="Arial" w:hAnsi="Arial" w:cs="Arial"/>
          <w:color w:val="auto"/>
          <w:sz w:val="24"/>
          <w:szCs w:val="24"/>
        </w:rPr>
      </w:pPr>
    </w:p>
    <w:p w:rsidRPr="00516849" w:rsidR="006B053A" w:rsidP="006B053A" w:rsidRDefault="006B053A">
      <w:pPr>
        <w:ind w:left="6372" w:firstLine="708"/>
        <w:rPr>
          <w:rFonts w:ascii="Arial" w:hAnsi="Arial" w:cs="Arial"/>
          <w:color w:val="auto"/>
          <w:sz w:val="24"/>
          <w:szCs w:val="24"/>
        </w:rPr>
      </w:pPr>
      <w:r w:rsidRPr="00516849">
        <w:rPr>
          <w:rFonts w:ascii="Arial" w:hAnsi="Arial" w:cs="Arial"/>
          <w:color w:val="auto"/>
          <w:sz w:val="24"/>
          <w:szCs w:val="24"/>
        </w:rPr>
        <w:t>Vjerovnici</w:t>
      </w:r>
    </w:p>
    <w:p w:rsidRPr="00516849" w:rsidR="006B053A" w:rsidP="006B053A" w:rsidRDefault="006B053A">
      <w:pPr>
        <w:jc w:val="both"/>
        <w:rPr>
          <w:rFonts w:ascii="Arial" w:hAnsi="Arial" w:cs="Arial"/>
          <w:color w:val="auto"/>
          <w:sz w:val="24"/>
          <w:szCs w:val="24"/>
        </w:rPr>
      </w:pPr>
    </w:p>
    <w:p w:rsidRPr="00516849" w:rsidR="00FC0C28" w:rsidP="00FC0C28" w:rsidRDefault="00FC0C28">
      <w:pPr>
        <w:autoSpaceDE w:val="false"/>
        <w:autoSpaceDN w:val="false"/>
        <w:adjustRightInd w:val="false"/>
        <w:rPr>
          <w:rFonts w:ascii="Arial" w:hAnsi="Arial" w:cs="Arial" w:eastAsiaTheme="minorHAnsi"/>
          <w:sz w:val="24"/>
          <w:szCs w:val="24"/>
          <w:lang w:eastAsia="en-US"/>
        </w:rPr>
      </w:pPr>
    </w:p>
    <w:p w:rsidRPr="00516849" w:rsidR="00856E3A" w:rsidP="00FC0C28" w:rsidRDefault="00856E3A">
      <w:pPr>
        <w:jc w:val="both"/>
        <w:rPr>
          <w:rFonts w:ascii="Arial" w:hAnsi="Arial" w:cs="Arial"/>
          <w:sz w:val="24"/>
          <w:szCs w:val="24"/>
        </w:rPr>
      </w:pPr>
      <w:r w:rsidRPr="00516849">
        <w:rPr>
          <w:rFonts w:ascii="Arial" w:hAnsi="Arial" w:cs="Arial" w:eastAsiaTheme="minorHAnsi"/>
          <w:sz w:val="24"/>
          <w:szCs w:val="24"/>
          <w:lang w:eastAsia="en-US"/>
        </w:rPr>
        <w:t xml:space="preserve"> </w:t>
      </w:r>
    </w:p>
    <w:sectPr w:rsidRPr="00516849" w:rsidR="00856E3A" w:rsidSect="008D4BF8">
      <w:headerReference w:type="even" r:id="rId9"/>
      <w:headerReference w:type="default" r:id="rId10"/>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16849" w:rsidRDefault="00516849">
      <w:r>
        <w:separator/>
      </w:r>
    </w:p>
  </w:endnote>
  <w:endnote w:type="continuationSeparator" w:id="0">
    <w:p w:rsidR="00516849" w:rsidRDefault="00516849">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16849" w:rsidRDefault="00516849">
      <w:r>
        <w:separator/>
      </w:r>
    </w:p>
  </w:footnote>
  <w:footnote w:type="continuationSeparator" w:id="0">
    <w:p w:rsidR="00516849" w:rsidRDefault="00516849">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16849" w:rsidP="008D4BF8" w:rsidRDefault="0051684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16849" w:rsidRDefault="00516849">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3B42" w:rsidR="00516849" w:rsidP="008D4BF8" w:rsidRDefault="00516849">
    <w:pPr>
      <w:pStyle w:val="Zaglavlje"/>
      <w:framePr w:wrap="around" w:hAnchor="margin" w:vAnchor="text" w:xAlign="center" w:y="1"/>
      <w:rPr>
        <w:rStyle w:val="Brojstranice"/>
        <w:rFonts w:ascii="Arial" w:hAnsi="Arial" w:cs="Arial"/>
        <w:sz w:val="24"/>
        <w:szCs w:val="24"/>
      </w:rPr>
    </w:pPr>
    <w:r w:rsidRPr="00B33B42">
      <w:rPr>
        <w:rStyle w:val="Brojstranice"/>
        <w:rFonts w:ascii="Arial" w:hAnsi="Arial" w:cs="Arial"/>
        <w:sz w:val="24"/>
        <w:szCs w:val="24"/>
      </w:rPr>
      <w:fldChar w:fldCharType="begin"/>
    </w:r>
    <w:r w:rsidRPr="00B33B42">
      <w:rPr>
        <w:rStyle w:val="Brojstranice"/>
        <w:rFonts w:ascii="Arial" w:hAnsi="Arial" w:cs="Arial"/>
        <w:sz w:val="24"/>
        <w:szCs w:val="24"/>
      </w:rPr>
      <w:instrText xml:space="preserve">PAGE  </w:instrText>
    </w:r>
    <w:r w:rsidRPr="00B33B42">
      <w:rPr>
        <w:rStyle w:val="Brojstranice"/>
        <w:rFonts w:ascii="Arial" w:hAnsi="Arial" w:cs="Arial"/>
        <w:sz w:val="24"/>
        <w:szCs w:val="24"/>
      </w:rPr>
      <w:fldChar w:fldCharType="separate"/>
    </w:r>
    <w:r w:rsidR="00A55B7F">
      <w:rPr>
        <w:rStyle w:val="Brojstranice"/>
        <w:rFonts w:ascii="Arial" w:hAnsi="Arial" w:cs="Arial"/>
        <w:noProof/>
        <w:sz w:val="24"/>
        <w:szCs w:val="24"/>
      </w:rPr>
      <w:t>3</w:t>
    </w:r>
    <w:r w:rsidRPr="00B33B42">
      <w:rPr>
        <w:rStyle w:val="Brojstranice"/>
        <w:rFonts w:ascii="Arial" w:hAnsi="Arial" w:cs="Arial"/>
        <w:sz w:val="24"/>
        <w:szCs w:val="24"/>
      </w:rPr>
      <w:fldChar w:fldCharType="end"/>
    </w:r>
  </w:p>
  <w:p w:rsidRPr="00992EF2" w:rsidR="00516849" w:rsidP="008D4BF8" w:rsidRDefault="00516849">
    <w:pPr>
      <w:rPr>
        <w:sz w:val="24"/>
        <w:szCs w:val="24"/>
      </w:rPr>
    </w:pP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26697"/>
    <w:multiLevelType w:val="hybridMultilevel"/>
    <w:tmpl w:val="5ECE795E"/>
    <w:lvl w:ilvl="0" w:tplc="A98AB36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1CB43E9"/>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73489C"/>
    <w:multiLevelType w:val="hybridMultilevel"/>
    <w:tmpl w:val="B0DA0AA2"/>
    <w:lvl w:ilvl="0" w:tplc="AD2E55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FD06E6C"/>
    <w:multiLevelType w:val="hybridMultilevel"/>
    <w:tmpl w:val="591617E0"/>
    <w:lvl w:ilvl="0" w:tplc="52C02268">
      <w:start w:val="1"/>
      <w:numFmt w:val="decimal"/>
      <w:lvlText w:val="%1."/>
      <w:lvlJc w:val="left"/>
      <w:pPr>
        <w:ind w:left="720" w:hanging="360"/>
      </w:pPr>
      <w:rPr>
        <w:rFonts w:hint="default" w:eastAsiaTheme="minorHAnsi"/>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3575E8E"/>
    <w:multiLevelType w:val="hybridMultilevel"/>
    <w:tmpl w:val="B8BC878C"/>
    <w:lvl w:ilvl="0" w:tplc="A4388B76">
      <w:start w:val="1"/>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6">
    <w:nsid w:val="4ABB3ECB"/>
    <w:multiLevelType w:val="hybridMultilevel"/>
    <w:tmpl w:val="B3D21C9A"/>
    <w:lvl w:ilvl="0" w:tplc="98708DB4">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7">
    <w:nsid w:val="4E931206"/>
    <w:multiLevelType w:val="hybridMultilevel"/>
    <w:tmpl w:val="263A03F4"/>
    <w:lvl w:ilvl="0" w:tplc="D86E72B0">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4F2F772F"/>
    <w:multiLevelType w:val="hybridMultilevel"/>
    <w:tmpl w:val="5582DE1A"/>
    <w:lvl w:ilvl="0" w:tplc="8C32CA0A">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55CE79EB"/>
    <w:multiLevelType w:val="hybridMultilevel"/>
    <w:tmpl w:val="DA360044"/>
    <w:lvl w:ilvl="0" w:tplc="460A73CC">
      <w:start w:val="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10">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1">
    <w:nsid w:val="7D307C23"/>
    <w:multiLevelType w:val="hybridMultilevel"/>
    <w:tmpl w:val="69BA699A"/>
    <w:lvl w:ilvl="0" w:tplc="82CAEDAC">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num w:numId="1">
    <w:abstractNumId w:val="1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11"/>
  </w:num>
  <w:num w:numId="8">
    <w:abstractNumId w:val="3"/>
  </w:num>
  <w:num w:numId="9">
    <w:abstractNumId w:val="7"/>
  </w:num>
  <w:num w:numId="10">
    <w:abstractNumId w:val="4"/>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9"/>
  </w:num>
  <w:num w:numId="15">
    <w:abstractNumId w:val="5"/>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53A"/>
    <w:rsid w:val="000208E7"/>
    <w:rsid w:val="00032B44"/>
    <w:rsid w:val="00051940"/>
    <w:rsid w:val="00062B51"/>
    <w:rsid w:val="00072D5D"/>
    <w:rsid w:val="00095D2D"/>
    <w:rsid w:val="000969BA"/>
    <w:rsid w:val="000A05CB"/>
    <w:rsid w:val="000A23EE"/>
    <w:rsid w:val="000A27CC"/>
    <w:rsid w:val="000B5A29"/>
    <w:rsid w:val="000B6C08"/>
    <w:rsid w:val="000F1214"/>
    <w:rsid w:val="00114BB2"/>
    <w:rsid w:val="00131261"/>
    <w:rsid w:val="001337E4"/>
    <w:rsid w:val="00153C57"/>
    <w:rsid w:val="00162018"/>
    <w:rsid w:val="0019284F"/>
    <w:rsid w:val="001D5490"/>
    <w:rsid w:val="001D6ACD"/>
    <w:rsid w:val="001E4C74"/>
    <w:rsid w:val="0023030D"/>
    <w:rsid w:val="0024499F"/>
    <w:rsid w:val="00261C96"/>
    <w:rsid w:val="00264D1D"/>
    <w:rsid w:val="00266E25"/>
    <w:rsid w:val="00274C3A"/>
    <w:rsid w:val="002779E2"/>
    <w:rsid w:val="002810F5"/>
    <w:rsid w:val="00292CA1"/>
    <w:rsid w:val="002A4789"/>
    <w:rsid w:val="002A5122"/>
    <w:rsid w:val="002A62EF"/>
    <w:rsid w:val="002B26EA"/>
    <w:rsid w:val="002C4961"/>
    <w:rsid w:val="002E5356"/>
    <w:rsid w:val="00311163"/>
    <w:rsid w:val="00321CBB"/>
    <w:rsid w:val="003272B4"/>
    <w:rsid w:val="003746E8"/>
    <w:rsid w:val="0039423B"/>
    <w:rsid w:val="003E0D7A"/>
    <w:rsid w:val="003E736F"/>
    <w:rsid w:val="00411E11"/>
    <w:rsid w:val="004340D1"/>
    <w:rsid w:val="00445488"/>
    <w:rsid w:val="00445913"/>
    <w:rsid w:val="004D62A6"/>
    <w:rsid w:val="004E0CFE"/>
    <w:rsid w:val="00516849"/>
    <w:rsid w:val="0052312F"/>
    <w:rsid w:val="00550DFE"/>
    <w:rsid w:val="00560A3D"/>
    <w:rsid w:val="00581BF4"/>
    <w:rsid w:val="005A4532"/>
    <w:rsid w:val="005B019E"/>
    <w:rsid w:val="005B3855"/>
    <w:rsid w:val="005B5F10"/>
    <w:rsid w:val="005C2C28"/>
    <w:rsid w:val="0060149F"/>
    <w:rsid w:val="006017BD"/>
    <w:rsid w:val="00611FAB"/>
    <w:rsid w:val="006178C2"/>
    <w:rsid w:val="00620879"/>
    <w:rsid w:val="006575F1"/>
    <w:rsid w:val="006578FB"/>
    <w:rsid w:val="00664E03"/>
    <w:rsid w:val="00675C19"/>
    <w:rsid w:val="0069701C"/>
    <w:rsid w:val="006A0B54"/>
    <w:rsid w:val="006B053A"/>
    <w:rsid w:val="006D2D0A"/>
    <w:rsid w:val="007031D8"/>
    <w:rsid w:val="00720FA8"/>
    <w:rsid w:val="007374CF"/>
    <w:rsid w:val="00743021"/>
    <w:rsid w:val="00751104"/>
    <w:rsid w:val="0075210A"/>
    <w:rsid w:val="00753A2E"/>
    <w:rsid w:val="007604E4"/>
    <w:rsid w:val="0076666B"/>
    <w:rsid w:val="007A458D"/>
    <w:rsid w:val="007B2101"/>
    <w:rsid w:val="007E0F9C"/>
    <w:rsid w:val="00803A3C"/>
    <w:rsid w:val="00833AB2"/>
    <w:rsid w:val="00856E3A"/>
    <w:rsid w:val="0086084A"/>
    <w:rsid w:val="00873014"/>
    <w:rsid w:val="008A69CB"/>
    <w:rsid w:val="008A6FF6"/>
    <w:rsid w:val="008D3B3E"/>
    <w:rsid w:val="008D4BF8"/>
    <w:rsid w:val="008E5E8F"/>
    <w:rsid w:val="008E72BF"/>
    <w:rsid w:val="00940AB2"/>
    <w:rsid w:val="00943163"/>
    <w:rsid w:val="009436D3"/>
    <w:rsid w:val="009B358B"/>
    <w:rsid w:val="009B3CA4"/>
    <w:rsid w:val="009B5269"/>
    <w:rsid w:val="009C07B9"/>
    <w:rsid w:val="009C26F6"/>
    <w:rsid w:val="009E50CE"/>
    <w:rsid w:val="009F3D8E"/>
    <w:rsid w:val="009F62CE"/>
    <w:rsid w:val="009F69F9"/>
    <w:rsid w:val="00A55B7F"/>
    <w:rsid w:val="00A66E17"/>
    <w:rsid w:val="00A75C43"/>
    <w:rsid w:val="00A86E4A"/>
    <w:rsid w:val="00B00437"/>
    <w:rsid w:val="00B06677"/>
    <w:rsid w:val="00B225AF"/>
    <w:rsid w:val="00B2260F"/>
    <w:rsid w:val="00B33B42"/>
    <w:rsid w:val="00B50A18"/>
    <w:rsid w:val="00B52082"/>
    <w:rsid w:val="00B555F1"/>
    <w:rsid w:val="00B574FC"/>
    <w:rsid w:val="00B57D76"/>
    <w:rsid w:val="00B707EF"/>
    <w:rsid w:val="00B858C3"/>
    <w:rsid w:val="00B910D7"/>
    <w:rsid w:val="00B923AD"/>
    <w:rsid w:val="00B9355B"/>
    <w:rsid w:val="00B96C28"/>
    <w:rsid w:val="00BD5FCE"/>
    <w:rsid w:val="00C01BC5"/>
    <w:rsid w:val="00C073B9"/>
    <w:rsid w:val="00C21D63"/>
    <w:rsid w:val="00C26D4D"/>
    <w:rsid w:val="00C278CC"/>
    <w:rsid w:val="00C35880"/>
    <w:rsid w:val="00C90DC8"/>
    <w:rsid w:val="00CA00C2"/>
    <w:rsid w:val="00CC3077"/>
    <w:rsid w:val="00CD2A4E"/>
    <w:rsid w:val="00CD5A7B"/>
    <w:rsid w:val="00CE49FD"/>
    <w:rsid w:val="00CE5191"/>
    <w:rsid w:val="00CF5C41"/>
    <w:rsid w:val="00D04FC3"/>
    <w:rsid w:val="00D42E68"/>
    <w:rsid w:val="00D940FF"/>
    <w:rsid w:val="00DA6909"/>
    <w:rsid w:val="00DD16B1"/>
    <w:rsid w:val="00DD4B32"/>
    <w:rsid w:val="00E17A23"/>
    <w:rsid w:val="00E658E8"/>
    <w:rsid w:val="00E745F5"/>
    <w:rsid w:val="00E82C94"/>
    <w:rsid w:val="00EE3092"/>
    <w:rsid w:val="00EE7B97"/>
    <w:rsid w:val="00F4367C"/>
    <w:rsid w:val="00F53859"/>
    <w:rsid w:val="00F5455F"/>
    <w:rsid w:val="00F6545E"/>
    <w:rsid w:val="00F8008A"/>
    <w:rsid w:val="00F95D94"/>
    <w:rsid w:val="00FB3317"/>
    <w:rsid w:val="00FB3693"/>
    <w:rsid w:val="00FB55B4"/>
    <w:rsid w:val="00FC0C28"/>
    <w:rsid w:val="00FC37B5"/>
    <w:rsid w:val="00FC63C5"/>
    <w:rsid w:val="00FF289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2A52635-8ACD-4859-A072-D111A03963D3}"/>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75C43"/>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6B053A"/>
    <w:pPr>
      <w:tabs>
        <w:tab w:val="center" w:pos="4536"/>
        <w:tab w:val="right" w:pos="9072"/>
      </w:tabs>
    </w:pPr>
  </w:style>
  <w:style w:type="character" w:styleId="ZaglavljeChar" w:customStyle="true">
    <w:name w:val="Zaglavlje Char"/>
    <w:basedOn w:val="Zadanifontodlomka"/>
    <w:link w:val="Zaglavlje"/>
    <w:rsid w:val="006B053A"/>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6B053A"/>
  </w:style>
  <w:style w:type="paragraph" w:styleId="Odlomakpopisa">
    <w:name w:val="List Paragraph"/>
    <w:basedOn w:val="Normal"/>
    <w:uiPriority w:val="34"/>
    <w:qFormat/>
    <w:rsid w:val="006B053A"/>
    <w:pPr>
      <w:ind w:left="720"/>
      <w:contextualSpacing/>
    </w:pPr>
    <w:rPr>
      <w:color w:val="auto"/>
      <w:sz w:val="24"/>
      <w:szCs w:val="24"/>
    </w:rPr>
  </w:style>
  <w:style w:type="paragraph" w:styleId="Podnoje">
    <w:name w:val="footer"/>
    <w:basedOn w:val="Normal"/>
    <w:link w:val="PodnojeChar"/>
    <w:uiPriority w:val="99"/>
    <w:unhideWhenUsed/>
    <w:rsid w:val="00DA6909"/>
    <w:pPr>
      <w:tabs>
        <w:tab w:val="center" w:pos="4536"/>
        <w:tab w:val="right" w:pos="9072"/>
      </w:tabs>
    </w:pPr>
  </w:style>
  <w:style w:type="character" w:styleId="PodnojeChar" w:customStyle="true">
    <w:name w:val="Podnožje Char"/>
    <w:basedOn w:val="Zadanifontodlomka"/>
    <w:link w:val="Podnoje"/>
    <w:uiPriority w:val="99"/>
    <w:rsid w:val="00DA6909"/>
    <w:rPr>
      <w:rFonts w:ascii="Times New Roman" w:hAnsi="Times New Roman" w:eastAsia="Times New Roman" w:cs="Times New Roman"/>
      <w:color w:val="000000"/>
      <w:sz w:val="20"/>
      <w:szCs w:val="20"/>
      <w:lang w:eastAsia="hr-HR"/>
    </w:rPr>
  </w:style>
  <w:style w:type="paragraph" w:styleId="Bezproreda">
    <w:name w:val="No Spacing"/>
    <w:uiPriority w:val="1"/>
    <w:qFormat/>
    <w:rsid w:val="005C2C28"/>
    <w:pPr>
      <w:spacing w:after="0" w:line="240" w:lineRule="auto"/>
    </w:pPr>
  </w:style>
  <w:style w:type="paragraph" w:styleId="Default" w:customStyle="true">
    <w:name w:val="Default"/>
    <w:rsid w:val="00D04FC3"/>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F121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F1214"/>
    <w:rPr>
      <w:rFonts w:ascii="Segoe UI" w:hAnsi="Segoe UI" w:eastAsia="Times New Roman" w:cs="Segoe UI"/>
      <w:color w:val="000000"/>
      <w:sz w:val="18"/>
      <w:szCs w:val="18"/>
      <w:lang w:eastAsia="hr-HR"/>
    </w:rPr>
  </w:style>
  <w:style w:type="character" w:styleId="Tekstrezerviranogmjesta">
    <w:name w:val="Placeholder Text"/>
    <w:basedOn w:val="Zadanifontodlomka"/>
    <w:uiPriority w:val="99"/>
    <w:semiHidden/>
    <w:rsid w:val="00A55B7F"/>
    <w:rPr>
      <w:color w:val="808080"/>
      <w:bdr w:val="none" w:color="auto" w:sz="0" w:space="0"/>
      <w:shd w:val="clear" w:color="auto" w:fill="auto"/>
    </w:rPr>
  </w:style>
  <w:style w:type="character" w:styleId="eSPISCCParagraphDefaultFont" w:customStyle="true">
    <w:name w:val="eSPIS_CC_Paragraph Default Font"/>
    <w:basedOn w:val="Zadanifontodlomka"/>
    <w:rsid w:val="00A55B7F"/>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A55B7F"/>
    <w:rPr>
      <w:rFonts w:ascii="Arial" w:hAnsi="Arial" w:cs="Arial"/>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55B7F"/>
    <w:rPr>
      <w:rFonts w:ascii="Arial" w:hAnsi="Arial" w:cs="Arial"/>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55B7F"/>
    <w:rPr>
      <w:rFonts w:ascii="Arial" w:hAnsi="Arial" w:cs="Arial"/>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57983">
      <w:bodyDiv w:val="true"/>
      <w:marLeft w:val="0"/>
      <w:marRight w:val="0"/>
      <w:marTop w:val="0"/>
      <w:marBottom w:val="0"/>
      <w:divBdr>
        <w:top w:val="none" w:color="auto" w:sz="0" w:space="0"/>
        <w:left w:val="none" w:color="auto" w:sz="0" w:space="0"/>
        <w:bottom w:val="none" w:color="auto" w:sz="0" w:space="0"/>
        <w:right w:val="none" w:color="auto" w:sz="0" w:space="0"/>
      </w:divBdr>
    </w:div>
    <w:div w:id="402143769">
      <w:bodyDiv w:val="true"/>
      <w:marLeft w:val="0"/>
      <w:marRight w:val="0"/>
      <w:marTop w:val="0"/>
      <w:marBottom w:val="0"/>
      <w:divBdr>
        <w:top w:val="none" w:color="auto" w:sz="0" w:space="0"/>
        <w:left w:val="none" w:color="auto" w:sz="0" w:space="0"/>
        <w:bottom w:val="none" w:color="auto" w:sz="0" w:space="0"/>
        <w:right w:val="none" w:color="auto" w:sz="0" w:space="0"/>
      </w:divBdr>
    </w:div>
    <w:div w:id="538132431">
      <w:bodyDiv w:val="true"/>
      <w:marLeft w:val="0"/>
      <w:marRight w:val="0"/>
      <w:marTop w:val="0"/>
      <w:marBottom w:val="0"/>
      <w:divBdr>
        <w:top w:val="none" w:color="auto" w:sz="0" w:space="0"/>
        <w:left w:val="none" w:color="auto" w:sz="0" w:space="0"/>
        <w:bottom w:val="none" w:color="auto" w:sz="0" w:space="0"/>
        <w:right w:val="none" w:color="auto" w:sz="0" w:space="0"/>
      </w:divBdr>
    </w:div>
    <w:div w:id="540092848">
      <w:bodyDiv w:val="true"/>
      <w:marLeft w:val="0"/>
      <w:marRight w:val="0"/>
      <w:marTop w:val="0"/>
      <w:marBottom w:val="0"/>
      <w:divBdr>
        <w:top w:val="none" w:color="auto" w:sz="0" w:space="0"/>
        <w:left w:val="none" w:color="auto" w:sz="0" w:space="0"/>
        <w:bottom w:val="none" w:color="auto" w:sz="0" w:space="0"/>
        <w:right w:val="none" w:color="auto" w:sz="0" w:space="0"/>
      </w:divBdr>
    </w:div>
    <w:div w:id="656301657">
      <w:bodyDiv w:val="true"/>
      <w:marLeft w:val="0"/>
      <w:marRight w:val="0"/>
      <w:marTop w:val="0"/>
      <w:marBottom w:val="0"/>
      <w:divBdr>
        <w:top w:val="none" w:color="auto" w:sz="0" w:space="0"/>
        <w:left w:val="none" w:color="auto" w:sz="0" w:space="0"/>
        <w:bottom w:val="none" w:color="auto" w:sz="0" w:space="0"/>
        <w:right w:val="none" w:color="auto" w:sz="0" w:space="0"/>
      </w:divBdr>
    </w:div>
    <w:div w:id="1066803413">
      <w:bodyDiv w:val="true"/>
      <w:marLeft w:val="0"/>
      <w:marRight w:val="0"/>
      <w:marTop w:val="0"/>
      <w:marBottom w:val="0"/>
      <w:divBdr>
        <w:top w:val="none" w:color="auto" w:sz="0" w:space="0"/>
        <w:left w:val="none" w:color="auto" w:sz="0" w:space="0"/>
        <w:bottom w:val="none" w:color="auto" w:sz="0" w:space="0"/>
        <w:right w:val="none" w:color="auto" w:sz="0" w:space="0"/>
      </w:divBdr>
    </w:div>
    <w:div w:id="1371489000">
      <w:bodyDiv w:val="true"/>
      <w:marLeft w:val="0"/>
      <w:marRight w:val="0"/>
      <w:marTop w:val="0"/>
      <w:marBottom w:val="0"/>
      <w:divBdr>
        <w:top w:val="none" w:color="auto" w:sz="0" w:space="0"/>
        <w:left w:val="none" w:color="auto" w:sz="0" w:space="0"/>
        <w:bottom w:val="none" w:color="auto" w:sz="0" w:space="0"/>
        <w:right w:val="none" w:color="auto" w:sz="0" w:space="0"/>
      </w:divBdr>
    </w:div>
    <w:div w:id="1658848159">
      <w:bodyDiv w:val="true"/>
      <w:marLeft w:val="0"/>
      <w:marRight w:val="0"/>
      <w:marTop w:val="0"/>
      <w:marBottom w:val="0"/>
      <w:divBdr>
        <w:top w:val="none" w:color="auto" w:sz="0" w:space="0"/>
        <w:left w:val="none" w:color="auto" w:sz="0" w:space="0"/>
        <w:bottom w:val="none" w:color="auto" w:sz="0" w:space="0"/>
        <w:right w:val="none" w:color="auto" w:sz="0" w:space="0"/>
      </w:divBdr>
    </w:div>
    <w:div w:id="18425458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1. ožujka 2022.</izvorni_sadrzaj>
    <derivirana_varijabla naziv="DomainObject.StvarniPocetakDatum_1">1. ožujka 2022.</derivirana_varijabla>
  </DomainObject.StvarniPocetakDatum>
  <DomainObject.StvarniZavrsetakDatum>
    <izvorni_sadrzaj>1. ožujka 2022.</izvorni_sadrzaj>
    <derivirana_varijabla naziv="DomainObject.StvarniZavrsetakDatum_1">1. ožujka 2022.</derivirana_varijabla>
  </DomainObject.StvarniZavrsetakDatum>
  <DomainObject.PlaniraniZavrsetakDatum>
    <izvorni_sadrzaj>1. ožujka 2022.</izvorni_sadrzaj>
    <derivirana_varijabla naziv="DomainObject.PlaniraniZavrsetakDatum_1">1. ožujka 2022.</derivirana_varijabla>
  </DomainObject.PlaniraniZavrsetakDatum>
  <DomainObject.PlaniraniPocetakDatum>
    <izvorni_sadrzaj>1. ožujka 2022.</izvorni_sadrzaj>
    <derivirana_varijabla naziv="DomainObject.PlaniraniPocetakDatum_1">1. ožujka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09:37</izvorni_sadrzaj>
    <derivirana_varijabla naziv="DomainObject.StvarniZavrsetakVrijeme_1">09:37</derivirana_varijabla>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ožujka 2022.</izvorni_sadrzaj>
    <derivirana_varijabla naziv="DomainObject.Zapisnik.DatumKreiranja_1">1. ožujka 2022.</derivirana_varijabla>
  </DomainObject.Zapisnik.DatumKreiranja>
  <DomainObject.Zapisnik.ImovinskaKorist>
    <izvorni_sadrzaj/>
    <derivirana_varijabla naziv="DomainObject.Zapisnik.ImovinskaKorist_1"/>
  </DomainObject.Zapisnik.ImovinskaKorist>
  <DomainObject.Zapisnik.Oznaka>
    <izvorni_sadrzaj>St-14/2015-480</izvorni_sadrzaj>
    <derivirana_varijabla naziv="DomainObject.Zapisnik.Oznaka_1">St-14/2015-480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siječnja 2021.</izvorni_sadrzaj>
    <derivirana_varijabla naziv="DomainObject.Predmet.DatumRjesavanja_1">7. siječnja 2021.</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30.7.2019. original spisa je u REF 1
 a preslik je na VTS-u</izvorni_sadrzaj>
    <derivirana_varijabla naziv="DomainObject.Predmet.Opis_1">30.7.2019. original spisa je u REF 1
 a preslik je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St-14/2015</izvorni_sadrzaj>
    <derivirana_varijabla naziv="DomainObject.Predmet.OznakaBroj_1">St-14/2015</derivirana_varijabla>
  </DomainObject.Predmet.OznakaBroj>
  <DomainObject.Predmet.OznakaBrojOptuznogAkta>
    <izvorni_sadrzaj/>
    <derivirana_varijabla naziv="DomainObject.Predmet.OznakaBrojOptuznogAkta_1"/>
  </DomainObject.Predmet.OznakaBrojOptuznogAkta>
  <DomainObject.Predmet.PredmetRijesio.Ime>
    <izvorni_sadrzaj>Damir</izvorni_sadrzaj>
    <derivirana_varijabla naziv="DomainObject.Predmet.PredmetRijesio.Ime_1">Damir</derivirana_varijabla>
  </DomainObject.Predmet.PredmetRijesio.Ime>
  <DomainObject.Predmet.PredmetRijesio.Oib>
    <izvorni_sadrzaj/>
    <derivirana_varijabla naziv="DomainObject.Predmet.PredmetRijesio.Oib_1"/>
  </DomainObject.Predmet.PredmetRijesio.Oib>
  <DomainObject.Predmet.PredmetRijesio.Prezime>
    <izvorni_sadrzaj>Rabar</izvorni_sadrzaj>
    <derivirana_varijabla naziv="DomainObject.Predmet.PredmetRijesio.Prezime_1">Rabar</derivirana_varijabla>
  </DomainObject.Predmet.PredmetRijesio.Prezime>
  <DomainObject.Predmet.PrimjedbaSuca>
    <izvorni_sadrzaj>Vezani spis:
OVR-51/16 - TS PAZIN</izvorni_sadrzaj>
    <derivirana_varijabla naziv="DomainObject.Predmet.PrimjedbaSuca_1">Vezani spis:
OVR-51/16 - TS PAZIN</derivirana_varijabla>
  </DomainObject.Predmet.PrimjedbaSuca>
  <DomainObject.Predmet.ProtustrankaFormated>
    <izvorni_sadrzaj>  GORAN INŽENJERING d.o.o. POREČ</izvorni_sadrzaj>
    <derivirana_varijabla naziv="DomainObject.Predmet.ProtustrankaFormated_1">  GORAN INŽENJERING d.o.o. POREČ</derivirana_varijabla>
  </DomainObject.Predmet.ProtustrankaFormated>
  <DomainObject.Predmet.ProtustrankaFormatedOIB>
    <izvorni_sadrzaj>  GORAN INŽENJERING d.o.o. POREČ, OIB 66649656334</izvorni_sadrzaj>
    <derivirana_varijabla naziv="DomainObject.Predmet.ProtustrankaFormatedOIB_1">  GORAN INŽENJERING d.o.o. POREČ, OIB 66649656334</derivirana_varijabla>
  </DomainObject.Predmet.ProtustrankaFormatedOIB>
  <DomainObject.Predmet.ProtustrankaFormatedWithAdress>
    <izvorni_sadrzaj> GORAN INŽENJERING d.o.o. POREČ, Mate Vlašića 47/a, 52440 POREČ</izvorni_sadrzaj>
    <derivirana_varijabla naziv="DomainObject.Predmet.ProtustrankaFormatedWithAdress_1"> GORAN INŽENJERING d.o.o. POREČ, Mate Vlašića 47/a, 52440 POREČ</derivirana_varijabla>
  </DomainObject.Predmet.ProtustrankaFormatedWithAdress>
  <DomainObject.Predmet.ProtustrankaFormatedWithAdressOIB>
    <izvorni_sadrzaj> GORAN INŽENJERING d.o.o. POREČ, OIB 66649656334, Mate Vlašića 47/a, 52440 POREČ</izvorni_sadrzaj>
    <derivirana_varijabla naziv="DomainObject.Predmet.ProtustrankaFormatedWithAdressOIB_1"> GORAN INŽENJERING d.o.o. POREČ, OIB 66649656334, Mate Vlašića 47/a, 52440 POREČ</derivirana_varijabla>
  </DomainObject.Predmet.ProtustrankaFormatedWithAdressOIB>
  <DomainObject.Predmet.ProtustrankaWithAdress>
    <izvorni_sadrzaj>GORAN INŽENJERING d.o.o. POREČ Mate Vlašića 47/a, 52440 POREČ</izvorni_sadrzaj>
    <derivirana_varijabla naziv="DomainObject.Predmet.ProtustrankaWithAdress_1">GORAN INŽENJERING d.o.o. POREČ Mate Vlašića 47/a, 52440 POREČ</derivirana_varijabla>
  </DomainObject.Predmet.ProtustrankaWithAdress>
  <DomainObject.Predmet.ProtustrankaWithAdressOIB>
    <izvorni_sadrzaj>GORAN INŽENJERING d.o.o. POREČ, OIB 66649656334, Mate Vlašića 47/a, 52440 POREČ</izvorni_sadrzaj>
    <derivirana_varijabla naziv="DomainObject.Predmet.ProtustrankaWithAdressOIB_1">GORAN INŽENJERING d.o.o. POREČ, OIB 66649656334, Mate Vlašića 47/a, 52440 POREČ</derivirana_varijabla>
  </DomainObject.Predmet.ProtustrankaWithAdressOIB>
  <DomainObject.Predmet.ProtustrankaNazivFormated>
    <izvorni_sadrzaj>GORAN INŽENJERING d.o.o. POREČ</izvorni_sadrzaj>
    <derivirana_varijabla naziv="DomainObject.Predmet.ProtustrankaNazivFormated_1">GORAN INŽENJERING d.o.o. POREČ</derivirana_varijabla>
  </DomainObject.Predmet.ProtustrankaNazivFormated>
  <DomainObject.Predmet.ProtustrankaNazivFormatedOIB>
    <izvorni_sadrzaj>GORAN INŽENJERING d.o.o. POREČ, OIB 66649656334</izvorni_sadrzaj>
    <derivirana_varijabla naziv="DomainObject.Predmet.ProtustrankaNazivFormatedOIB_1">GORAN INŽENJERING d.o.o. POREČ, OIB 66649656334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LACUS d.o.o. RIJEKA zastupanog po punomoćniku Rozana Fabris</izvorni_sadrzaj>
    <derivirana_varijabla naziv="DomainObject.Predmet.StrankaFormated_1">  LACUS d.o.o. RIJEKA zastupanog po punomoćniku Rozana Fabris</derivirana_varijabla>
  </DomainObject.Predmet.StrankaFormated>
  <DomainObject.Predmet.StrankaFormatedOIB>
    <izvorni_sadrzaj>  LACUS d.o.o. RIJEKA, OIB 87727969131 zastupanog po punomoćniku Rozana Fabris</izvorni_sadrzaj>
    <derivirana_varijabla naziv="DomainObject.Predmet.StrankaFormatedOIB_1">  LACUS d.o.o. RIJEKA, OIB 87727969131 zastupanog po punomoćniku Rozana Fabris</derivirana_varijabla>
  </DomainObject.Predmet.StrankaFormatedOIB>
  <DomainObject.Predmet.StrankaFormatedWithAdress>
    <izvorni_sadrzaj> LACUS d.o.o. RIJEKA, Andrije Medulića 4, Rijeka zastupanog po punomoćniku Rozana Fabris</izvorni_sadrzaj>
    <derivirana_varijabla naziv="DomainObject.Predmet.StrankaFormatedWithAdress_1"> LACUS d.o.o. RIJEKA, Andrije Medulića 4, Rijeka zastupanog po punomoćniku Rozana Fabris</derivirana_varijabla>
  </DomainObject.Predmet.StrankaFormatedWithAdress>
  <DomainObject.Predmet.StrankaFormatedWithAdressOIB>
    <izvorni_sadrzaj> LACUS d.o.o. RIJEKA, OIB 87727969131, Andrije Medulića 4, Rijeka zastupanog po punomoćniku Rozana Fabris</izvorni_sadrzaj>
    <derivirana_varijabla naziv="DomainObject.Predmet.StrankaFormatedWithAdressOIB_1"> LACUS d.o.o. RIJEKA, OIB 87727969131, Andrije Medulića 4, Rijeka zastupanog po punomoćniku Rozana Fabris</derivirana_varijabla>
  </DomainObject.Predmet.StrankaFormatedWithAdressOIB>
  <DomainObject.Predmet.StrankaWithAdress>
    <izvorni_sadrzaj>LACUS d.o.o. RIJEKA Andrije Medulića 4,Rijeka</izvorni_sadrzaj>
    <derivirana_varijabla naziv="DomainObject.Predmet.StrankaWithAdress_1">LACUS d.o.o. RIJEKA Andrije Medulića 4,Rijeka</derivirana_varijabla>
  </DomainObject.Predmet.StrankaWithAdress>
  <DomainObject.Predmet.StrankaWithAdressOIB>
    <izvorni_sadrzaj>LACUS d.o.o. RIJEKA, OIB 87727969131, Andrije Medulića 4,Rijeka</izvorni_sadrzaj>
    <derivirana_varijabla naziv="DomainObject.Predmet.StrankaWithAdressOIB_1">LACUS d.o.o. RIJEKA, OIB 87727969131, Andrije Medulića 4,Rijeka</derivirana_varijabla>
  </DomainObject.Predmet.StrankaWithAdressOIB>
  <DomainObject.Predmet.StrankaNazivFormated>
    <izvorni_sadrzaj>LACUS d.o.o. RIJEKA</izvorni_sadrzaj>
    <derivirana_varijabla naziv="DomainObject.Predmet.StrankaNazivFormated_1">LACUS d.o.o. RIJEKA</derivirana_varijabla>
  </DomainObject.Predmet.StrankaNazivFormated>
  <DomainObject.Predmet.StrankaNazivFormatedOIB>
    <izvorni_sadrzaj>LACUS d.o.o. RIJEKA, OIB 87727969131</izvorni_sadrzaj>
    <derivirana_varijabla naziv="DomainObject.Predmet.StrankaNazivFormatedOIB_1">LACUS d.o.o. RIJEKA, OIB 87727969131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3100677.82</izvorni_sadrzaj>
    <derivirana_varijabla naziv="DomainObject.Predmet.TrenutnaVrijednost_1">3100677.82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LACUS d.o.o. RIJEKA zastupanog po punomoćniku Rozana Fabris</item>
    </izvorni_sadrzaj>
    <derivirana_varijabla naziv="DomainObject.Predmet.StrankaListFormated_1">
      <item>LACUS d.o.o. RIJEKA zastupanog po punomoćniku Rozana Fabris</item>
    </derivirana_varijabla>
  </DomainObject.Predmet.StrankaListFormated>
  <DomainObject.Predmet.StrankaListFormatedOIB>
    <izvorni_sadrzaj>
      <item>LACUS d.o.o. RIJEKA, OIB 87727969131 zastupanog po punomoćniku Rozana Fabris</item>
    </izvorni_sadrzaj>
    <derivirana_varijabla naziv="DomainObject.Predmet.StrankaListFormatedOIB_1">
      <item>LACUS d.o.o. RIJEKA, OIB 87727969131 zastupanog po punomoćniku Rozana Fabris</item>
    </derivirana_varijabla>
  </DomainObject.Predmet.StrankaListFormatedOIB>
  <DomainObject.Predmet.StrankaListFormatedWithAdress>
    <izvorni_sadrzaj>
      <item>LACUS d.o.o. RIJEKA, Andrije Medulića 4, Rijeka zastupanog po punomoćniku Rozana Fabris</item>
    </izvorni_sadrzaj>
    <derivirana_varijabla naziv="DomainObject.Predmet.StrankaListFormatedWithAdress_1">
      <item>LACUS d.o.o. RIJEKA, Andrije Medulića 4, Rijeka zastupanog po punomoćniku Rozana Fabris</item>
    </derivirana_varijabla>
  </DomainObject.Predmet.StrankaListFormatedWithAdress>
  <DomainObject.Predmet.StrankaListFormatedWithAdressOIB>
    <izvorni_sadrzaj>
      <item>LACUS d.o.o. RIJEKA, OIB 87727969131, Andrije Medulića 4, Rijeka zastupanog po punomoćniku Rozana Fabris</item>
    </izvorni_sadrzaj>
    <derivirana_varijabla naziv="DomainObject.Predmet.StrankaListFormatedWithAdressOIB_1">
      <item>LACUS d.o.o. RIJEKA, OIB 87727969131, Andrije Medulića 4, Rijeka zastupanog po punomoćniku Rozana Fabris</item>
    </derivirana_varijabla>
  </DomainObject.Predmet.StrankaListFormatedWithAdressOIB>
  <DomainObject.Predmet.StrankaListNazivFormated>
    <izvorni_sadrzaj>
      <item>LACUS d.o.o. RIJEKA</item>
    </izvorni_sadrzaj>
    <derivirana_varijabla naziv="DomainObject.Predmet.StrankaListNazivFormated_1">
      <item>LACUS d.o.o. RIJEKA</item>
    </derivirana_varijabla>
  </DomainObject.Predmet.StrankaListNazivFormated>
  <DomainObject.Predmet.StrankaListNazivFormatedOIB>
    <izvorni_sadrzaj>
      <item>LACUS d.o.o. RIJEKA, OIB 87727969131</item>
    </izvorni_sadrzaj>
    <derivirana_varijabla naziv="DomainObject.Predmet.StrankaListNazivFormatedOIB_1">
      <item>LACUS d.o.o. RIJEKA, OIB 87727969131</item>
    </derivirana_varijabla>
  </DomainObject.Predmet.StrankaListNazivFormatedOIB>
  <DomainObject.Predmet.ProtuStrankaListFormated>
    <izvorni_sadrzaj>
      <item>GORAN INŽENJERING d.o.o. POREČ</item>
    </izvorni_sadrzaj>
    <derivirana_varijabla naziv="DomainObject.Predmet.ProtuStrankaListFormated_1">
      <item>GORAN INŽENJERING d.o.o. POREČ</item>
    </derivirana_varijabla>
  </DomainObject.Predmet.ProtuStrankaListFormated>
  <DomainObject.Predmet.ProtuStrankaListFormatedOIB>
    <izvorni_sadrzaj>
      <item>GORAN INŽENJERING d.o.o. POREČ, OIB 66649656334</item>
    </izvorni_sadrzaj>
    <derivirana_varijabla naziv="DomainObject.Predmet.ProtuStrankaListFormatedOIB_1">
      <item>GORAN INŽENJERING d.o.o. POREČ, OIB 66649656334</item>
    </derivirana_varijabla>
  </DomainObject.Predmet.ProtuStrankaListFormatedOIB>
  <DomainObject.Predmet.ProtuStrankaListFormatedWithAdress>
    <izvorni_sadrzaj>
      <item>GORAN INŽENJERING d.o.o. POREČ, Mate Vlašića 47/a, 52440 POREČ</item>
    </izvorni_sadrzaj>
    <derivirana_varijabla naziv="DomainObject.Predmet.ProtuStrankaListFormatedWithAdress_1">
      <item>GORAN INŽENJERING d.o.o. POREČ, Mate Vlašića 47/a, 52440 POREČ</item>
    </derivirana_varijabla>
  </DomainObject.Predmet.ProtuStrankaListFormatedWithAdress>
  <DomainObject.Predmet.ProtuStrankaListFormatedWithAdressOIB>
    <izvorni_sadrzaj>
      <item>GORAN INŽENJERING d.o.o. POREČ, OIB 66649656334, Mate Vlašića 47/a, 52440 POREČ</item>
    </izvorni_sadrzaj>
    <derivirana_varijabla naziv="DomainObject.Predmet.ProtuStrankaListFormatedWithAdressOIB_1">
      <item>GORAN INŽENJERING d.o.o. POREČ, OIB 66649656334, Mate Vlašića 47/a, 52440 POREČ</item>
    </derivirana_varijabla>
  </DomainObject.Predmet.ProtuStrankaListFormatedWithAdressOIB>
  <DomainObject.Predmet.ProtuStrankaListNazivFormated>
    <izvorni_sadrzaj>
      <item>GORAN INŽENJERING d.o.o. POREČ</item>
    </izvorni_sadrzaj>
    <derivirana_varijabla naziv="DomainObject.Predmet.ProtuStrankaListNazivFormated_1">
      <item>GORAN INŽENJERING d.o.o. POREČ</item>
    </derivirana_varijabla>
  </DomainObject.Predmet.ProtuStrankaListNazivFormated>
  <DomainObject.Predmet.ProtuStrankaListNazivFormatedOIB>
    <izvorni_sadrzaj>
      <item>GORAN INŽENJERING d.o.o. POREČ, OIB 66649656334</item>
    </izvorni_sadrzaj>
    <derivirana_varijabla naziv="DomainObject.Predmet.ProtuStrankaListNazivFormatedOIB_1">
      <item>GORAN INŽENJERING d.o.o. POREČ, OIB 66649656334</item>
    </derivirana_varijabla>
  </DomainObject.Predmet.ProtuStrankaListNazivFormatedOIB>
  <DomainObject.Predmet.OstaliListFormated>
    <izvorni_sadrzaj>
      <item>FINA -  ISPOSTAVA POREČ</item>
      <item>Gordan Blagojević</item>
      <item>VLADIMIR BEDRINA</item>
      <item>ŽDO PULA</item>
      <item>Raiffeseinbank Austria d.d.</item>
      <item>MAĆEŠIĆ I PARTNERI odvjetničko društvo d. o. o.</item>
      <item>JOSIP BOŠNJAK</item>
      <item>Orehovec &amp; Partneri d.o.o.</item>
      <item>Anita Krizmanić</item>
      <item>Rozana Fabris punomoćnik sudionika u postupku LACUS d.o.o. RIJEKA</item>
      <item>Martina Benolić</item>
    </izvorni_sadrzaj>
    <derivirana_varijabla naziv="DomainObject.Predmet.OstaliListFormated_1">
      <item>FINA -  ISPOSTAVA POREČ</item>
      <item>Gordan Blagojević</item>
      <item>VLADIMIR BEDRINA</item>
      <item>ŽDO PULA</item>
      <item>Raiffeseinbank Austria d.d.</item>
      <item>MAĆEŠIĆ I PARTNERI odvjetničko društvo d. o. o.</item>
      <item>JOSIP BOŠNJAK</item>
      <item>Orehovec &amp; Partneri d.o.o.</item>
      <item>Anita Krizmanić</item>
      <item>Rozana Fabris punomoćnik sudionika u postupku LACUS d.o.o. RIJEKA</item>
      <item>Martina Benolić</item>
    </derivirana_varijabla>
  </DomainObject.Predmet.OstaliListFormated>
  <DomainObject.Predmet.OstaliListFormatedOIB>
    <izvorni_sadrzaj>
      <item>FINA -  ISPOSTAVA POREČ, OIB 85821130368</item>
      <item>Gordan Blagojević, OIB 53507748090</item>
      <item>VLADIMIR BEDRINA</item>
      <item>ŽDO PULA</item>
      <item>Raiffeseinbank Austria d.d., OIB 53056966535</item>
      <item>MAĆEŠIĆ I PARTNERI odvjetničko društvo d. o. o., OIB 11793113837</item>
      <item>JOSIP BOŠNJAK</item>
      <item>Orehovec &amp; Partneri d.o.o., OIB 95898073413</item>
      <item>Anita Krizmanić, OIB 64723179352</item>
      <item>Rozana Fabris, OIB 66987931011 punomoćnik sudionika u postupku LACUS d.o.o. RIJEKA</item>
      <item>Martina Benolić, OIB 03562628517</item>
    </izvorni_sadrzaj>
    <derivirana_varijabla naziv="DomainObject.Predmet.OstaliListFormatedOIB_1">
      <item>FINA -  ISPOSTAVA POREČ, OIB 85821130368</item>
      <item>Gordan Blagojević, OIB 53507748090</item>
      <item>VLADIMIR BEDRINA</item>
      <item>ŽDO PULA</item>
      <item>Raiffeseinbank Austria d.d., OIB 53056966535</item>
      <item>MAĆEŠIĆ I PARTNERI odvjetničko društvo d. o. o., OIB 11793113837</item>
      <item>JOSIP BOŠNJAK</item>
      <item>Orehovec &amp; Partneri d.o.o., OIB 95898073413</item>
      <item>Anita Krizmanić, OIB 64723179352</item>
      <item>Rozana Fabris, OIB 66987931011 punomoćnik sudionika u postupku LACUS d.o.o. RIJEKA</item>
      <item>Martina Benolić, OIB 03562628517</item>
    </derivirana_varijabla>
  </DomainObject.Predmet.OstaliListFormatedOIB>
  <DomainObject.Predmet.OstaliListFormatedWithAdress>
    <izvorni_sadrzaj>
      <item>FINA -  ISPOSTAVA POREČ</item>
      <item>Gordan Blagojević, Markovići 21, 51000 Rijeka</item>
      <item>VLADIMIR BEDRINA</item>
      <item>ŽDO PULA</item>
      <item>Raiffeseinbank Austria d.d.</item>
      <item>MAĆEŠIĆ I PARTNERI odvjetničko društvo d. o. o., Pod Kaštelom 4, 51000 Rijeka</item>
      <item>JOSIP BOŠNJAK, Punta 8, 52440 Poreč</item>
      <item>Orehovec &amp; Partneri d.o.o., Smičiklasova 18, 10000 Zagreb</item>
      <item>Anita Krizmanić, Pod Kaštelom 4, 51000 Rijeka</item>
      <item>Rozana Fabris, Istarskog razvoda 2, 52440 Poreč punomoćnik sudionika u postupku LACUS d.o.o. RIJEKA</item>
      <item>Martina Benolić, Trgovačka 2a, 52470 Umag</item>
    </izvorni_sadrzaj>
    <derivirana_varijabla naziv="DomainObject.Predmet.OstaliListFormatedWithAdress_1">
      <item>FINA -  ISPOSTAVA POREČ</item>
      <item>Gordan Blagojević, Markovići 21, 51000 Rijeka</item>
      <item>VLADIMIR BEDRINA</item>
      <item>ŽDO PULA</item>
      <item>Raiffeseinbank Austria d.d.</item>
      <item>MAĆEŠIĆ I PARTNERI odvjetničko društvo d. o. o., Pod Kaštelom 4, 51000 Rijeka</item>
      <item>JOSIP BOŠNJAK, Punta 8, 52440 Poreč</item>
      <item>Orehovec &amp; Partneri d.o.o., Smičiklasova 18, 10000 Zagreb</item>
      <item>Anita Krizmanić, Pod Kaštelom 4, 51000 Rijeka</item>
      <item>Rozana Fabris, Istarskog razvoda 2, 52440 Poreč punomoćnik sudionika u postupku LACUS d.o.o. RIJEKA</item>
      <item>Martina Benolić, Trgovačka 2a, 52470 Umag</item>
    </derivirana_varijabla>
  </DomainObject.Predmet.OstaliListFormatedWithAdress>
  <DomainObject.Predmet.OstaliListFormatedWithAdressOIB>
    <izvorni_sadrzaj>
      <item>FINA -  ISPOSTAVA POREČ, OIB 85821130368</item>
      <item>Gordan Blagojević, OIB 53507748090, Markovići 21, 51000 Rijeka</item>
      <item>VLADIMIR BEDRINA</item>
      <item>ŽDO PULA</item>
      <item>Raiffeseinbank Austria d.d., OIB 53056966535</item>
      <item>MAĆEŠIĆ I PARTNERI odvjetničko društvo d. o. o., OIB 11793113837, Pod Kaštelom 4, 51000 Rijeka</item>
      <item>JOSIP BOŠNJAK, Punta 8, 52440 Poreč</item>
      <item>Orehovec &amp; Partneri d.o.o., OIB 95898073413, Smičiklasova 18, 10000 Zagreb</item>
      <item>Anita Krizmanić, OIB 64723179352, Pod Kaštelom 4, 51000 Rijeka</item>
      <item>Rozana Fabris, OIB 66987931011, Istarskog razvoda 2, 52440 Poreč punomoćnik sudionika u postupku LACUS d.o.o. RIJEKA</item>
      <item>Martina Benolić, OIB 03562628517, Trgovačka 2a, 52470 Umag</item>
    </izvorni_sadrzaj>
    <derivirana_varijabla naziv="DomainObject.Predmet.OstaliListFormatedWithAdressOIB_1">
      <item>FINA -  ISPOSTAVA POREČ, OIB 85821130368</item>
      <item>Gordan Blagojević, OIB 53507748090, Markovići 21, 51000 Rijeka</item>
      <item>VLADIMIR BEDRINA</item>
      <item>ŽDO PULA</item>
      <item>Raiffeseinbank Austria d.d., OIB 53056966535</item>
      <item>MAĆEŠIĆ I PARTNERI odvjetničko društvo d. o. o., OIB 11793113837, Pod Kaštelom 4, 51000 Rijeka</item>
      <item>JOSIP BOŠNJAK, Punta 8, 52440 Poreč</item>
      <item>Orehovec &amp; Partneri d.o.o., OIB 95898073413, Smičiklasova 18, 10000 Zagreb</item>
      <item>Anita Krizmanić, OIB 64723179352, Pod Kaštelom 4, 51000 Rijeka</item>
      <item>Rozana Fabris, OIB 66987931011, Istarskog razvoda 2, 52440 Poreč punomoćnik sudionika u postupku LACUS d.o.o. RIJEKA</item>
      <item>Martina Benolić, OIB 03562628517, Trgovačka 2a, 52470 Umag</item>
    </derivirana_varijabla>
  </DomainObject.Predmet.OstaliListFormatedWithAdressOIB>
  <DomainObject.Predmet.OstaliListNazivFormated>
    <izvorni_sadrzaj>
      <item>FINA -  ISPOSTAVA POREČ</item>
      <item>Gordan Blagojević</item>
      <item>VLADIMIR BEDRINA</item>
      <item>ŽDO PULA</item>
      <item>Raiffeseinbank Austria d.d.</item>
      <item>MAĆEŠIĆ I PARTNERI odvjetničko društvo d. o. o.</item>
      <item>JOSIP BOŠNJAK</item>
      <item>Orehovec &amp; Partneri d.o.o.</item>
      <item>Anita Krizmanić</item>
      <item>Rozana Fabris</item>
      <item>Martina Benolić</item>
    </izvorni_sadrzaj>
    <derivirana_varijabla naziv="DomainObject.Predmet.OstaliListNazivFormated_1">
      <item>FINA -  ISPOSTAVA POREČ</item>
      <item>Gordan Blagojević</item>
      <item>VLADIMIR BEDRINA</item>
      <item>ŽDO PULA</item>
      <item>Raiffeseinbank Austria d.d.</item>
      <item>MAĆEŠIĆ I PARTNERI odvjetničko društvo d. o. o.</item>
      <item>JOSIP BOŠNJAK</item>
      <item>Orehovec &amp; Partneri d.o.o.</item>
      <item>Anita Krizmanić</item>
      <item>Rozana Fabris</item>
      <item>Martina Benolić</item>
    </derivirana_varijabla>
  </DomainObject.Predmet.OstaliListNazivFormated>
  <DomainObject.Predmet.OstaliListNazivFormatedOIB>
    <izvorni_sadrzaj>
      <item>FINA -  ISPOSTAVA POREČ, OIB 85821130368</item>
      <item>Gordan Blagojević, OIB 53507748090</item>
      <item>VLADIMIR BEDRINA</item>
      <item>ŽDO PULA</item>
      <item>Raiffeseinbank Austria d.d., OIB 53056966535</item>
      <item>MAĆEŠIĆ I PARTNERI odvjetničko društvo d. o. o., OIB 11793113837</item>
      <item>JOSIP BOŠNJAK</item>
      <item>Orehovec &amp; Partneri d.o.o., OIB 95898073413</item>
      <item>Anita Krizmanić, OIB 64723179352</item>
      <item>Rozana Fabris, OIB 66987931011</item>
      <item>Martina Benolić, OIB 03562628517</item>
    </izvorni_sadrzaj>
    <derivirana_varijabla naziv="DomainObject.Predmet.OstaliListNazivFormatedOIB_1">
      <item>FINA -  ISPOSTAVA POREČ, OIB 85821130368</item>
      <item>Gordan Blagojević, OIB 53507748090</item>
      <item>VLADIMIR BEDRINA</item>
      <item>ŽDO PULA</item>
      <item>Raiffeseinbank Austria d.d., OIB 53056966535</item>
      <item>MAĆEŠIĆ I PARTNERI odvjetničko društvo d. o. o., OIB 11793113837</item>
      <item>JOSIP BOŠNJAK</item>
      <item>Orehovec &amp; Partneri d.o.o., OIB 95898073413</item>
      <item>Anita Krizmanić, OIB 64723179352</item>
      <item>Rozana Fabris, OIB 66987931011</item>
      <item>Martina Benolić, OIB 03562628517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ožujka 2022.</izvorni_sadrzaj>
    <derivirana_varijabla naziv="DomainObject.Datum_1">1. ožujka 2022.</derivirana_varijabla>
  </DomainObject.Datum>
  <DomainObject.PoslovniBrojDokumenta>
    <izvorni_sadrzaj>St-14/2015-480</izvorni_sadrzaj>
    <derivirana_varijabla naziv="DomainObject.PoslovniBrojDokumenta_1">St-14/2015-480</derivirana_varijabla>
  </DomainObject.PoslovniBrojDokumenta>
  <DomainObject.Predmet.StrankaIDrugi>
    <izvorni_sadrzaj>LACUS d.o.o. RIJEKA</izvorni_sadrzaj>
    <derivirana_varijabla naziv="DomainObject.Predmet.StrankaIDrugi_1">LACUS d.o.o. RIJEKA</derivirana_varijabla>
  </DomainObject.Predmet.StrankaIDrugi>
  <DomainObject.Predmet.ProtustrankaIDrugi>
    <izvorni_sadrzaj>GORAN INŽENJERING d.o.o. POREČ</izvorni_sadrzaj>
    <derivirana_varijabla naziv="DomainObject.Predmet.ProtustrankaIDrugi_1">GORAN INŽENJERING d.o.o. POREČ</derivirana_varijabla>
  </DomainObject.Predmet.ProtustrankaIDrugi>
  <DomainObject.Predmet.StrankaIDrugiAdressOIB>
    <izvorni_sadrzaj>LACUS d.o.o. RIJEKA, OIB 87727969131, Andrije Medulića 4, Rijeka</izvorni_sadrzaj>
    <derivirana_varijabla naziv="DomainObject.Predmet.StrankaIDrugiAdressOIB_1">LACUS d.o.o. RIJEKA, OIB 87727969131, Andrije Medulića 4, Rijeka</derivirana_varijabla>
  </DomainObject.Predmet.StrankaIDrugiAdressOIB>
  <DomainObject.Predmet.ProtustrankaIDrugiAdressOIB>
    <izvorni_sadrzaj>GORAN INŽENJERING d.o.o. POREČ, OIB 66649656334, Mate Vlašića 47/a, 52440 POREČ</izvorni_sadrzaj>
    <derivirana_varijabla naziv="DomainObject.Predmet.ProtustrankaIDrugiAdressOIB_1">GORAN INŽENJERING d.o.o. POREČ, OIB 66649656334, Mate Vlašića 47/a,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prosinca 2020.</izvorni_sadrzaj>
    <derivirana_varijabla naziv="DomainObject.Predmet.OdlukaRjesenje.DatumDonosenjaOdluke_1">24. prosinca 2020.</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St-14/2015-453</izvorni_sadrzaj>
    <derivirana_varijabla naziv="DomainObject.Predmet.OdlukaRjesenje.Oznaka_1">St-14/2015-453</derivirana_varijabla>
  </DomainObject.Predmet.OdlukaRjesenje.Oznaka>
  <DomainObject.Predmet.SudioniciListNaziv>
    <izvorni_sadrzaj>
      <item>GORAN INŽENJERING d.o.o. POREČ</item>
      <item>FINA -  ISPOSTAVA POREČ</item>
      <item>Gordan Blagojević</item>
      <item>VLADIMIR BEDRINA</item>
      <item>ŽDO PULA</item>
      <item>LACUS d.o.o. RIJEKA</item>
      <item>Raiffeseinbank Austria d.d.</item>
      <item>MAĆEŠIĆ I PARTNERI odvjetničko društvo d. o. o.</item>
      <item>JOSIP BOŠNJAK</item>
      <item>Orehovec &amp; Partneri d.o.o.</item>
      <item>Anita Krizmanić</item>
      <item>Rozana Fabris</item>
      <item>Martina Benolić</item>
    </izvorni_sadrzaj>
    <derivirana_varijabla naziv="DomainObject.Predmet.SudioniciListNaziv_1">
      <item>GORAN INŽENJERING d.o.o. POREČ</item>
      <item>FINA -  ISPOSTAVA POREČ</item>
      <item>Gordan Blagojević</item>
      <item>VLADIMIR BEDRINA</item>
      <item>ŽDO PULA</item>
      <item>LACUS d.o.o. RIJEKA</item>
      <item>Raiffeseinbank Austria d.d.</item>
      <item>MAĆEŠIĆ I PARTNERI odvjetničko društvo d. o. o.</item>
      <item>JOSIP BOŠNJAK</item>
      <item>Orehovec &amp; Partneri d.o.o.</item>
      <item>Anita Krizmanić</item>
      <item>Rozana Fabris</item>
      <item>Martina Benolić</item>
    </derivirana_varijabla>
  </DomainObject.Predmet.SudioniciListNaziv>
  <DomainObject.Predmet.SudioniciListAdressOIB>
    <izvorni_sadrzaj>
      <item>GORAN INŽENJERING d.o.o. POREČ, OIB 66649656334, Mate Vlašića 47/a,52440 POREČ</item>
      <item>FINA -  ISPOSTAVA POREČ, OIB 85821130368</item>
      <item>Gordan Blagojević, OIB 53507748090, Markovići 21,51000 Rijeka</item>
      <item>VLADIMIR BEDRINA</item>
      <item>ŽDO PULA</item>
      <item>LACUS d.o.o. RIJEKA, OIB 87727969131, Andrije Medulića 4,Rijeka</item>
      <item>Raiffeseinbank Austria d.d., OIB 53056966535</item>
      <item>MAĆEŠIĆ I PARTNERI odvjetničko društvo d. o. o., OIB 11793113837, Pod Kaštelom 4,51000 Rijeka</item>
      <item>JOSIP BOŠNJAK, Punta 8,52440 Poreč</item>
      <item>Orehovec &amp; Partneri d.o.o., OIB 95898073413, Smičiklasova 18,10000 Zagreb</item>
      <item>Anita Krizmanić, OIB 64723179352, Pod Kaštelom 4,51000 Rijeka</item>
      <item>Rozana Fabris, OIB 66987931011, Istarskog razvoda 2,52440 Poreč</item>
      <item>Martina Benolić, OIB 03562628517, Trgovačka 2a,52470 Umag</item>
    </izvorni_sadrzaj>
    <derivirana_varijabla naziv="DomainObject.Predmet.SudioniciListAdressOIB_1">
      <item>GORAN INŽENJERING d.o.o. POREČ, OIB 66649656334, Mate Vlašića 47/a,52440 POREČ</item>
      <item>FINA -  ISPOSTAVA POREČ, OIB 85821130368</item>
      <item>Gordan Blagojević, OIB 53507748090, Markovići 21,51000 Rijeka</item>
      <item>VLADIMIR BEDRINA</item>
      <item>ŽDO PULA</item>
      <item>LACUS d.o.o. RIJEKA, OIB 87727969131, Andrije Medulića 4,Rijeka</item>
      <item>Raiffeseinbank Austria d.d., OIB 53056966535</item>
      <item>MAĆEŠIĆ I PARTNERI odvjetničko društvo d. o. o., OIB 11793113837, Pod Kaštelom 4,51000 Rijeka</item>
      <item>JOSIP BOŠNJAK, Punta 8,52440 Poreč</item>
      <item>Orehovec &amp; Partneri d.o.o., OIB 95898073413, Smičiklasova 18,10000 Zagreb</item>
      <item>Anita Krizmanić, OIB 64723179352, Pod Kaštelom 4,51000 Rijeka</item>
      <item>Rozana Fabris, OIB 66987931011, Istarskog razvoda 2,52440 Poreč</item>
      <item>Martina Benolić, OIB 03562628517, Trgovačka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66649656334</item>
      <item>, OIB 85821130368</item>
      <item>, OIB 53507748090</item>
      <item>, OIB null</item>
      <item>, OIB null</item>
      <item>, OIB 87727969131</item>
      <item>, OIB 53056966535</item>
      <item>, OIB 11793113837</item>
      <item>, OIB null</item>
      <item>, OIB 95898073413</item>
      <item>, OIB 64723179352</item>
      <item>, OIB 66987931011</item>
      <item>, OIB 03562628517</item>
    </izvorni_sadrzaj>
    <derivirana_varijabla naziv="DomainObject.Predmet.SudioniciListNazivOIB_1">
      <item>, OIB 66649656334</item>
      <item>, OIB 85821130368</item>
      <item>, OIB 53507748090</item>
      <item>, OIB null</item>
      <item>, OIB null</item>
      <item>, OIB 87727969131</item>
      <item>, OIB 53056966535</item>
      <item>, OIB 11793113837</item>
      <item>, OIB null</item>
      <item>, OIB 95898073413</item>
      <item>, OIB 64723179352</item>
      <item>, OIB 66987931011</item>
      <item>, OIB 03562628517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rujna 2010.</izvorni_sadrzaj>
    <derivirana_varijabla naziv="DomainObject.Predmet.DatumPocetkaProcesa_1">23. rujna 2010.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0349E0-CE51-49D2-BFE6-529515565329}">
  <ds:schemaRefs>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608</properties:Words>
  <properties:Characters>3350</properties:Characters>
  <properties:Lines>126</properties:Lines>
  <properties:Paragraphs>53</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4012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2022-02-28T13:41:00Z</dcterms:created>
  <dc:creator>Lorena Paris Aničić</dc:creator>
  <cp:lastModifiedBy>Karin Vicel</cp:lastModifiedBy>
  <cp:lastPrinted>2022-03-01T08:38:00Z</cp:lastPrinted>
  <dcterms:modified xmlns:xsi="http://www.w3.org/2001/XMLSchema-instance" xsi:type="dcterms:W3CDTF">2022-03-01T08:49:00Z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St-14/2015-480 / Zapisnik - Skupština vjerovnika (Zapisnik- skupština vjerovnika 1.3.2022..docx)</vt:lpwstr>
  </prop:property>
  <prop:property fmtid="{D5CDD505-2E9C-101B-9397-08002B2CF9AE}" pid="4" name="CC_coloring">
    <vt:bool>false</vt:bool>
  </prop:property>
  <prop:property fmtid="{D5CDD505-2E9C-101B-9397-08002B2CF9AE}" pid="5" name="BrojStranica">
    <vt:i4>3</vt:i4>
  </prop:property>
</prop:Properties>
</file>